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fr-FR"/>
        </w:rPr>
        <w:id w:val="298974863"/>
        <w:docPartObj>
          <w:docPartGallery w:val="Cover Pages"/>
          <w:docPartUnique/>
        </w:docPartObj>
      </w:sdtPr>
      <w:sdtEndPr>
        <w:rPr>
          <w:lang w:val="en-US"/>
        </w:rPr>
      </w:sdtEndPr>
      <w:sdtContent>
        <w:p w:rsidR="00821558" w:rsidRDefault="00821558">
          <w:pPr>
            <w:rPr>
              <w:lang w:val="fr-FR"/>
            </w:rPr>
          </w:pPr>
        </w:p>
        <w:p w:rsidR="00821558" w:rsidRDefault="00334412">
          <w:pPr>
            <w:rPr>
              <w:lang w:val="fr-FR"/>
            </w:rPr>
          </w:pPr>
          <w:r>
            <w:rPr>
              <w:noProof/>
              <w:lang w:val="fr-FR"/>
            </w:rPr>
            <w:pict>
              <v:group id="_x0000_s1026" style="position:absolute;margin-left:0;margin-top:0;width:564.5pt;height:798.85pt;z-index:251660288;mso-width-percent:950;mso-height-percent:950;mso-position-horizontal:center;mso-position-horizontal-relative:page;mso-position-vertical:center;mso-position-vertical-relative:page;mso-width-percent:950;mso-height-percent:950" coordorigin="316,406" coordsize="11608,15028" o:allowincell="f">
                <v:group id="_x0000_s1027"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28" style="position:absolute;left:339;top:406;width:11582;height:15025;mso-width-relative:margin;v-text-anchor:middle" fillcolor="#8c8c8c [1772]" strokecolor="white [3212]" strokeweight="1pt">
                    <v:fill r:id="rId6" o:title="Zig zag" color2="#bfbfbf [2412]" type="pattern"/>
                    <v:shadow color="#d8d8d8 [2732]" offset="3pt,3pt" offset2="2pt,2pt"/>
                  </v:rect>
                  <v:rect id="_x0000_s1029" style="position:absolute;left:3446;top:406;width:8475;height:15025;mso-width-relative:margin" fillcolor="#737373 [1789]" strokecolor="white [3212]" strokeweight="1pt">
                    <v:shadow color="#d8d8d8 [2732]" offset="3pt,3pt" offset2="2pt,2pt"/>
                    <v:textbox style="mso-next-textbox:#_x0000_s1029" inset="18pt,108pt,36pt">
                      <w:txbxContent>
                        <w:sdt>
                          <w:sdtPr>
                            <w:rPr>
                              <w:color w:val="FFFFFF" w:themeColor="background1"/>
                              <w:sz w:val="80"/>
                              <w:szCs w:val="80"/>
                              <w:lang w:val="fr-FR"/>
                            </w:rPr>
                            <w:alias w:val="Titre"/>
                            <w:id w:val="16962279"/>
                            <w:dataBinding w:prefixMappings="xmlns:ns0='http://schemas.openxmlformats.org/package/2006/metadata/core-properties' xmlns:ns1='http://purl.org/dc/elements/1.1/'" w:xpath="/ns0:coreProperties[1]/ns1:title[1]" w:storeItemID="{6C3C8BC8-F283-45AE-878A-BAB7291924A1}"/>
                            <w:text/>
                          </w:sdtPr>
                          <w:sdtContent>
                            <w:p w:rsidR="00821558" w:rsidRPr="00821558" w:rsidRDefault="00821558">
                              <w:pPr>
                                <w:pStyle w:val="Sansinterligne"/>
                                <w:rPr>
                                  <w:color w:val="FFFFFF" w:themeColor="background1"/>
                                  <w:sz w:val="80"/>
                                  <w:szCs w:val="80"/>
                                  <w:lang w:val="fr-FR"/>
                                </w:rPr>
                              </w:pPr>
                              <w:r w:rsidRPr="00821558">
                                <w:rPr>
                                  <w:color w:val="FFFFFF" w:themeColor="background1"/>
                                  <w:sz w:val="80"/>
                                  <w:szCs w:val="80"/>
                                  <w:lang w:val="fr-FR"/>
                                </w:rPr>
                                <w:t>Migration HEF</w:t>
                              </w:r>
                            </w:p>
                          </w:sdtContent>
                        </w:sdt>
                        <w:sdt>
                          <w:sdtPr>
                            <w:rPr>
                              <w:color w:val="FFFFFF" w:themeColor="background1"/>
                              <w:sz w:val="40"/>
                              <w:szCs w:val="40"/>
                              <w:lang w:val="fr-FR"/>
                            </w:rPr>
                            <w:alias w:val="Sous-titre"/>
                            <w:id w:val="16962284"/>
                            <w:dataBinding w:prefixMappings="xmlns:ns0='http://schemas.openxmlformats.org/package/2006/metadata/core-properties' xmlns:ns1='http://purl.org/dc/elements/1.1/'" w:xpath="/ns0:coreProperties[1]/ns1:subject[1]" w:storeItemID="{6C3C8BC8-F283-45AE-878A-BAB7291924A1}"/>
                            <w:text/>
                          </w:sdtPr>
                          <w:sdtContent>
                            <w:p w:rsidR="00821558" w:rsidRPr="00821558" w:rsidRDefault="00821558">
                              <w:pPr>
                                <w:pStyle w:val="Sansinterligne"/>
                                <w:rPr>
                                  <w:color w:val="FFFFFF" w:themeColor="background1"/>
                                  <w:sz w:val="40"/>
                                  <w:szCs w:val="40"/>
                                  <w:lang w:val="fr-FR"/>
                                </w:rPr>
                              </w:pPr>
                              <w:proofErr w:type="spellStart"/>
                              <w:r w:rsidRPr="00821558">
                                <w:rPr>
                                  <w:color w:val="FFFFFF" w:themeColor="background1"/>
                                  <w:sz w:val="40"/>
                                  <w:szCs w:val="40"/>
                                  <w:lang w:val="fr-FR"/>
                                </w:rPr>
                                <w:t>PlantVue</w:t>
                              </w:r>
                              <w:proofErr w:type="spellEnd"/>
                              <w:r w:rsidRPr="00821558">
                                <w:rPr>
                                  <w:color w:val="FFFFFF" w:themeColor="background1"/>
                                  <w:sz w:val="40"/>
                                  <w:szCs w:val="40"/>
                                  <w:lang w:val="fr-FR"/>
                                </w:rPr>
                                <w:t xml:space="preserve"> 2.6 vers PcVue 10</w:t>
                              </w:r>
                            </w:p>
                          </w:sdtContent>
                        </w:sdt>
                        <w:p w:rsidR="00821558" w:rsidRPr="00821558" w:rsidRDefault="00821558">
                          <w:pPr>
                            <w:pStyle w:val="Sansinterligne"/>
                            <w:rPr>
                              <w:color w:val="FFFFFF" w:themeColor="background1"/>
                              <w:lang w:val="fr-FR"/>
                            </w:rPr>
                          </w:pPr>
                        </w:p>
                        <w:sdt>
                          <w:sdtPr>
                            <w:rPr>
                              <w:color w:val="FFFFFF" w:themeColor="background1"/>
                              <w:lang w:val="fr-FR"/>
                            </w:rPr>
                            <w:alias w:val="Résumé"/>
                            <w:id w:val="16962290"/>
                            <w:dataBinding w:prefixMappings="xmlns:ns0='http://schemas.microsoft.com/office/2006/coverPageProps'" w:xpath="/ns0:CoverPageProperties[1]/ns0:Abstract[1]" w:storeItemID="{55AF091B-3C7A-41E3-B477-F2FDAA23CFDA}"/>
                            <w:text/>
                          </w:sdtPr>
                          <w:sdtContent>
                            <w:p w:rsidR="00821558" w:rsidRPr="00821558" w:rsidRDefault="00821558">
                              <w:pPr>
                                <w:pStyle w:val="Sansinterligne"/>
                                <w:rPr>
                                  <w:color w:val="FFFFFF" w:themeColor="background1"/>
                                  <w:lang w:val="fr-FR"/>
                                </w:rPr>
                              </w:pPr>
                              <w:r w:rsidRPr="00821558">
                                <w:rPr>
                                  <w:color w:val="FFFFFF" w:themeColor="background1"/>
                                  <w:lang w:val="fr-FR"/>
                                </w:rPr>
                                <w:t xml:space="preserve">Document technique pour réaliser la migration </w:t>
                              </w:r>
                              <w:r>
                                <w:rPr>
                                  <w:color w:val="FFFFFF" w:themeColor="background1"/>
                                  <w:lang w:val="fr-FR"/>
                                </w:rPr>
                                <w:t xml:space="preserve">du projet </w:t>
                              </w:r>
                              <w:proofErr w:type="spellStart"/>
                              <w:r>
                                <w:rPr>
                                  <w:color w:val="FFFFFF" w:themeColor="background1"/>
                                  <w:lang w:val="fr-FR"/>
                                </w:rPr>
                                <w:t>PlantVue</w:t>
                              </w:r>
                              <w:proofErr w:type="spellEnd"/>
                              <w:r>
                                <w:rPr>
                                  <w:color w:val="FFFFFF" w:themeColor="background1"/>
                                  <w:lang w:val="fr-FR"/>
                                </w:rPr>
                                <w:t xml:space="preserve"> TPV vers PcVue 10</w:t>
                              </w:r>
                            </w:p>
                          </w:sdtContent>
                        </w:sdt>
                        <w:p w:rsidR="00821558" w:rsidRPr="00821558" w:rsidRDefault="00821558">
                          <w:pPr>
                            <w:pStyle w:val="Sansinterligne"/>
                            <w:rPr>
                              <w:color w:val="FFFFFF" w:themeColor="background1"/>
                              <w:lang w:val="fr-FR"/>
                            </w:rPr>
                          </w:pPr>
                        </w:p>
                      </w:txbxContent>
                    </v:textbox>
                  </v:rect>
                  <v:group id="_x0000_s1030" style="position:absolute;left:321;top:3424;width:3125;height:6069" coordorigin="654,3599" coordsize="2880,5760">
                    <v:rect id="_x0000_s1031" style="position:absolute;left:2094;top:6479;width:1440;height:1440;flip:x;mso-width-relative:margin;v-text-anchor:middle" fillcolor="#b6cfd7 [1620]" strokecolor="white [3212]" strokeweight="1pt">
                      <v:fill opacity="52429f"/>
                      <v:shadow color="#d8d8d8 [2732]" offset="3pt,3pt" offset2="2pt,2pt"/>
                    </v:rect>
                    <v:rect id="_x0000_s1032" style="position:absolute;left:2094;top:5039;width:1440;height:1440;flip:x;mso-width-relative:margin;v-text-anchor:middle" fillcolor="#b6cfd7 [1620]" strokecolor="white [3212]" strokeweight="1pt">
                      <v:fill opacity=".5"/>
                      <v:shadow color="#d8d8d8 [2732]" offset="3pt,3pt" offset2="2pt,2pt"/>
                    </v:rect>
                    <v:rect id="_x0000_s1033" style="position:absolute;left:654;top:5039;width:1440;height:1440;flip:x;mso-width-relative:margin;v-text-anchor:middle" fillcolor="#b6cfd7 [1620]" strokecolor="white [3212]" strokeweight="1pt">
                      <v:fill opacity="52429f"/>
                      <v:shadow color="#d8d8d8 [2732]" offset="3pt,3pt" offset2="2pt,2pt"/>
                    </v:rect>
                    <v:rect id="_x0000_s1034" style="position:absolute;left:654;top:3599;width:1440;height:1440;flip:x;mso-width-relative:margin;v-text-anchor:middle" fillcolor="#b6cfd7 [1620]" strokecolor="white [3212]" strokeweight="1pt">
                      <v:fill opacity=".5"/>
                      <v:shadow color="#d8d8d8 [2732]" offset="3pt,3pt" offset2="2pt,2pt"/>
                    </v:rect>
                    <v:rect id="_x0000_s1035" style="position:absolute;left:654;top:6479;width:1440;height:1440;flip:x;mso-width-relative:margin;v-text-anchor:middle" fillcolor="#b6cfd7 [1620]" strokecolor="white [3212]" strokeweight="1pt">
                      <v:fill opacity=".5"/>
                      <v:shadow color="#d8d8d8 [2732]" offset="3pt,3pt" offset2="2pt,2pt"/>
                    </v:rect>
                    <v:rect id="_x0000_s1036" style="position:absolute;left:2094;top:7919;width:1440;height:1440;flip:x;mso-width-relative:margin;v-text-anchor:middle" fillcolor="#b6cfd7 [1620]" strokecolor="white [3212]" strokeweight="1pt">
                      <v:fill opacity=".5"/>
                      <v:shadow color="#d8d8d8 [2732]" offset="3pt,3pt" offset2="2pt,2pt"/>
                    </v:rect>
                  </v:group>
                  <v:rect id="_x0000_s1037" style="position:absolute;left:2690;top:406;width:1563;height:1518;flip:x;mso-width-relative:margin;v-text-anchor:bottom" fillcolor="#ccaf0a [3205]" strokecolor="white [3212]" strokeweight="1pt">
                    <v:shadow color="#d8d8d8 [2732]" offset="3pt,3pt" offset2="2pt,2pt"/>
                    <v:textbox style="mso-next-textbox:#_x0000_s1037">
                      <w:txbxContent>
                        <w:sdt>
                          <w:sdtPr>
                            <w:rPr>
                              <w:color w:val="FFFFFF" w:themeColor="background1"/>
                              <w:sz w:val="52"/>
                              <w:szCs w:val="52"/>
                              <w:lang w:val="fr-FR"/>
                            </w:rPr>
                            <w:alias w:val="Année"/>
                            <w:id w:val="16962274"/>
                            <w:dataBinding w:prefixMappings="xmlns:ns0='http://schemas.microsoft.com/office/2006/coverPageProps'" w:xpath="/ns0:CoverPageProperties[1]/ns0:PublishDate[1]" w:storeItemID="{55AF091B-3C7A-41E3-B477-F2FDAA23CFDA}"/>
                            <w:date w:fullDate="2011-12-12T00:00:00Z">
                              <w:dateFormat w:val="yyyy"/>
                              <w:lid w:val="fr-FR"/>
                              <w:storeMappedDataAs w:val="dateTime"/>
                              <w:calendar w:val="gregorian"/>
                            </w:date>
                          </w:sdtPr>
                          <w:sdtContent>
                            <w:p w:rsidR="00821558" w:rsidRDefault="00821558">
                              <w:pPr>
                                <w:jc w:val="center"/>
                                <w:rPr>
                                  <w:color w:val="FFFFFF" w:themeColor="background1"/>
                                  <w:sz w:val="48"/>
                                  <w:szCs w:val="52"/>
                                  <w:lang w:val="fr-FR"/>
                                </w:rPr>
                              </w:pPr>
                              <w:r>
                                <w:rPr>
                                  <w:color w:val="FFFFFF" w:themeColor="background1"/>
                                  <w:sz w:val="52"/>
                                  <w:szCs w:val="52"/>
                                  <w:lang w:val="fr-FR"/>
                                </w:rPr>
                                <w:t>2011</w:t>
                              </w:r>
                            </w:p>
                          </w:sdtContent>
                        </w:sdt>
                      </w:txbxContent>
                    </v:textbox>
                  </v:rect>
                </v:group>
                <v:group id="_x0000_s1038" style="position:absolute;left:3446;top:13758;width:8169;height:1382" coordorigin="3446,13758" coordsize="8169,1382">
                  <v:group id="_x0000_s1039" style="position:absolute;left:10833;top:14380;width:782;height:760;flip:x y" coordorigin="8754,11945" coordsize="2880,2859">
                    <v:rect id="_x0000_s1040" style="position:absolute;left:10194;top:11945;width:1440;height:1440;flip:x;mso-width-relative:margin;v-text-anchor:middle" fillcolor="#bfbfbf [2412]" strokecolor="white [3212]" strokeweight="1pt">
                      <v:fill opacity=".5"/>
                      <v:shadow color="#d8d8d8 [2732]" offset="3pt,3pt" offset2="2pt,2pt"/>
                    </v:rect>
                    <v:rect id="_x0000_s1041" style="position:absolute;left:10194;top:13364;width:1440;height:1440;flip:x;mso-width-relative:margin;v-text-anchor:middle" fillcolor="#ccaf0a [3205]" strokecolor="white [3212]" strokeweight="1pt">
                      <v:shadow color="#d8d8d8 [2732]" offset="3pt,3pt" offset2="2pt,2pt"/>
                    </v:rect>
                    <v:rect id="_x0000_s1042" style="position:absolute;left:8754;top:13364;width:1440;height:1440;flip:x;mso-width-relative:margin;v-text-anchor:middle" fillcolor="#bfbfbf [2412]" strokecolor="white [3212]" strokeweight="1pt">
                      <v:fill opacity=".5"/>
                      <v:shadow color="#d8d8d8 [2732]" offset="3pt,3pt" offset2="2pt,2pt"/>
                    </v:rect>
                  </v:group>
                  <v:rect id="_x0000_s1043" style="position:absolute;left:3446;top:13758;width:7105;height:1382;v-text-anchor:bottom" filled="f" fillcolor="white [3212]" stroked="f" strokecolor="white [3212]" strokeweight="1pt">
                    <v:fill opacity="52429f"/>
                    <v:shadow color="#d8d8d8 [2732]" offset="3pt,3pt" offset2="2pt,2pt"/>
                    <v:textbox style="mso-next-textbox:#_x0000_s1043" inset=",0,,0">
                      <w:txbxContent>
                        <w:sdt>
                          <w:sdtPr>
                            <w:rPr>
                              <w:color w:val="FFFFFF" w:themeColor="background1"/>
                            </w:rPr>
                            <w:alias w:val="Auteur"/>
                            <w:id w:val="16962296"/>
                            <w:dataBinding w:prefixMappings="xmlns:ns0='http://schemas.openxmlformats.org/package/2006/metadata/core-properties' xmlns:ns1='http://purl.org/dc/elements/1.1/'" w:xpath="/ns0:coreProperties[1]/ns1:creator[1]" w:storeItemID="{6C3C8BC8-F283-45AE-878A-BAB7291924A1}"/>
                            <w:text/>
                          </w:sdtPr>
                          <w:sdtContent>
                            <w:p w:rsidR="00821558" w:rsidRPr="00821558" w:rsidRDefault="00821558">
                              <w:pPr>
                                <w:pStyle w:val="Sansinterligne"/>
                                <w:jc w:val="right"/>
                                <w:rPr>
                                  <w:color w:val="FFFFFF" w:themeColor="background1"/>
                                  <w:lang w:val="fr-FR"/>
                                </w:rPr>
                              </w:pPr>
                              <w:r>
                                <w:rPr>
                                  <w:color w:val="FFFFFF" w:themeColor="background1"/>
                                  <w:lang w:val="fr-FR"/>
                                </w:rPr>
                                <w:t>Ludovic MICAUD</w:t>
                              </w:r>
                            </w:p>
                          </w:sdtContent>
                        </w:sdt>
                        <w:sdt>
                          <w:sdtPr>
                            <w:rPr>
                              <w:color w:val="FFFFFF" w:themeColor="background1"/>
                            </w:rPr>
                            <w:alias w:val="Société"/>
                            <w:id w:val="16962301"/>
                            <w:dataBinding w:prefixMappings="xmlns:ns0='http://schemas.openxmlformats.org/officeDocument/2006/extended-properties'" w:xpath="/ns0:Properties[1]/ns0:Company[1]" w:storeItemID="{6668398D-A668-4E3E-A5EB-62B293D839F1}"/>
                            <w:text/>
                          </w:sdtPr>
                          <w:sdtContent>
                            <w:p w:rsidR="00821558" w:rsidRPr="00821558" w:rsidRDefault="00821558">
                              <w:pPr>
                                <w:pStyle w:val="Sansinterligne"/>
                                <w:jc w:val="right"/>
                                <w:rPr>
                                  <w:color w:val="FFFFFF" w:themeColor="background1"/>
                                  <w:lang w:val="fr-FR"/>
                                </w:rPr>
                              </w:pPr>
                              <w:r>
                                <w:rPr>
                                  <w:color w:val="FFFFFF" w:themeColor="background1"/>
                                  <w:lang w:val="fr-FR"/>
                                </w:rPr>
                                <w:t>ARC INFORMATIQUE</w:t>
                              </w:r>
                            </w:p>
                          </w:sdtContent>
                        </w:sdt>
                        <w:sdt>
                          <w:sdtPr>
                            <w:rPr>
                              <w:color w:val="FFFFFF" w:themeColor="background1"/>
                            </w:rPr>
                            <w:alias w:val="Date"/>
                            <w:id w:val="16962306"/>
                            <w:dataBinding w:prefixMappings="xmlns:ns0='http://schemas.microsoft.com/office/2006/coverPageProps'" w:xpath="/ns0:CoverPageProperties[1]/ns0:PublishDate[1]" w:storeItemID="{55AF091B-3C7A-41E3-B477-F2FDAA23CFDA}"/>
                            <w:date w:fullDate="2011-12-12T00:00:00Z">
                              <w:dateFormat w:val="dd/MM/yyyy"/>
                              <w:lid w:val="fr-FR"/>
                              <w:storeMappedDataAs w:val="dateTime"/>
                              <w:calendar w:val="gregorian"/>
                            </w:date>
                          </w:sdtPr>
                          <w:sdtContent>
                            <w:p w:rsidR="00821558" w:rsidRPr="00821558" w:rsidRDefault="00821558">
                              <w:pPr>
                                <w:pStyle w:val="Sansinterligne"/>
                                <w:jc w:val="right"/>
                                <w:rPr>
                                  <w:color w:val="FFFFFF" w:themeColor="background1"/>
                                  <w:lang w:val="fr-FR"/>
                                </w:rPr>
                              </w:pPr>
                              <w:r>
                                <w:rPr>
                                  <w:color w:val="FFFFFF" w:themeColor="background1"/>
                                  <w:lang w:val="fr-FR"/>
                                </w:rPr>
                                <w:t>12/12/2011</w:t>
                              </w:r>
                            </w:p>
                          </w:sdtContent>
                        </w:sdt>
                      </w:txbxContent>
                    </v:textbox>
                  </v:rect>
                </v:group>
                <w10:wrap anchorx="page" anchory="page"/>
              </v:group>
            </w:pict>
          </w:r>
        </w:p>
        <w:p w:rsidR="00821558" w:rsidRDefault="00821558">
          <w:r>
            <w:br w:type="page"/>
          </w:r>
        </w:p>
      </w:sdtContent>
    </w:sdt>
    <w:sdt>
      <w:sdtPr>
        <w:rPr>
          <w:b w:val="0"/>
          <w:bCs w:val="0"/>
          <w:caps w:val="0"/>
          <w:color w:val="auto"/>
          <w:spacing w:val="0"/>
          <w:sz w:val="20"/>
          <w:szCs w:val="20"/>
        </w:rPr>
        <w:id w:val="5067038"/>
        <w:docPartObj>
          <w:docPartGallery w:val="Table of Contents"/>
          <w:docPartUnique/>
        </w:docPartObj>
      </w:sdtPr>
      <w:sdtEndPr>
        <w:rPr>
          <w:lang w:val="fr-FR"/>
        </w:rPr>
      </w:sdtEndPr>
      <w:sdtContent>
        <w:p w:rsidR="007F07A0" w:rsidRPr="007F07A0" w:rsidRDefault="007F07A0">
          <w:pPr>
            <w:pStyle w:val="En-ttedetabledesmatires"/>
            <w:rPr>
              <w:lang w:val="fr-FR"/>
            </w:rPr>
          </w:pPr>
          <w:r w:rsidRPr="007F07A0">
            <w:rPr>
              <w:lang w:val="fr-FR"/>
            </w:rPr>
            <w:t>Sommaire</w:t>
          </w:r>
        </w:p>
        <w:p w:rsidR="00262A02" w:rsidRDefault="00334412">
          <w:pPr>
            <w:pStyle w:val="TM1"/>
            <w:tabs>
              <w:tab w:val="right" w:leader="dot" w:pos="9062"/>
            </w:tabs>
            <w:rPr>
              <w:noProof/>
              <w:sz w:val="22"/>
              <w:szCs w:val="22"/>
              <w:lang w:val="fr-FR" w:eastAsia="fr-FR" w:bidi="ar-SA"/>
            </w:rPr>
          </w:pPr>
          <w:r>
            <w:rPr>
              <w:lang w:val="fr-FR"/>
            </w:rPr>
            <w:fldChar w:fldCharType="begin"/>
          </w:r>
          <w:r w:rsidR="007F07A0">
            <w:rPr>
              <w:lang w:val="fr-FR"/>
            </w:rPr>
            <w:instrText xml:space="preserve"> TOC \o "1-3" \h \z \u </w:instrText>
          </w:r>
          <w:r>
            <w:rPr>
              <w:lang w:val="fr-FR"/>
            </w:rPr>
            <w:fldChar w:fldCharType="separate"/>
          </w:r>
          <w:hyperlink w:anchor="_Toc311707863" w:history="1">
            <w:r w:rsidR="00262A02" w:rsidRPr="00953620">
              <w:rPr>
                <w:rStyle w:val="Lienhypertexte"/>
                <w:noProof/>
                <w:lang w:val="fr-FR"/>
              </w:rPr>
              <w:t>Base de données</w:t>
            </w:r>
            <w:r w:rsidR="00262A02">
              <w:rPr>
                <w:noProof/>
                <w:webHidden/>
              </w:rPr>
              <w:tab/>
            </w:r>
            <w:r w:rsidR="00262A02">
              <w:rPr>
                <w:noProof/>
                <w:webHidden/>
              </w:rPr>
              <w:fldChar w:fldCharType="begin"/>
            </w:r>
            <w:r w:rsidR="00262A02">
              <w:rPr>
                <w:noProof/>
                <w:webHidden/>
              </w:rPr>
              <w:instrText xml:space="preserve"> PAGEREF _Toc311707863 \h </w:instrText>
            </w:r>
            <w:r w:rsidR="00262A02">
              <w:rPr>
                <w:noProof/>
                <w:webHidden/>
              </w:rPr>
            </w:r>
            <w:r w:rsidR="00262A02">
              <w:rPr>
                <w:noProof/>
                <w:webHidden/>
              </w:rPr>
              <w:fldChar w:fldCharType="separate"/>
            </w:r>
            <w:r w:rsidR="00262A02">
              <w:rPr>
                <w:noProof/>
                <w:webHidden/>
              </w:rPr>
              <w:t>3</w:t>
            </w:r>
            <w:r w:rsidR="00262A02">
              <w:rPr>
                <w:noProof/>
                <w:webHidden/>
              </w:rPr>
              <w:fldChar w:fldCharType="end"/>
            </w:r>
          </w:hyperlink>
        </w:p>
        <w:p w:rsidR="00262A02" w:rsidRDefault="00262A02">
          <w:pPr>
            <w:pStyle w:val="TM1"/>
            <w:tabs>
              <w:tab w:val="right" w:leader="dot" w:pos="9062"/>
            </w:tabs>
            <w:rPr>
              <w:noProof/>
              <w:sz w:val="22"/>
              <w:szCs w:val="22"/>
              <w:lang w:val="fr-FR" w:eastAsia="fr-FR" w:bidi="ar-SA"/>
            </w:rPr>
          </w:pPr>
          <w:hyperlink w:anchor="_Toc311707864" w:history="1">
            <w:r w:rsidRPr="00953620">
              <w:rPr>
                <w:rStyle w:val="Lienhypertexte"/>
                <w:noProof/>
                <w:lang w:val="fr-FR"/>
              </w:rPr>
              <w:t>IHM</w:t>
            </w:r>
            <w:r>
              <w:rPr>
                <w:noProof/>
                <w:webHidden/>
              </w:rPr>
              <w:tab/>
            </w:r>
            <w:r>
              <w:rPr>
                <w:noProof/>
                <w:webHidden/>
              </w:rPr>
              <w:fldChar w:fldCharType="begin"/>
            </w:r>
            <w:r>
              <w:rPr>
                <w:noProof/>
                <w:webHidden/>
              </w:rPr>
              <w:instrText xml:space="preserve"> PAGEREF _Toc311707864 \h </w:instrText>
            </w:r>
            <w:r>
              <w:rPr>
                <w:noProof/>
                <w:webHidden/>
              </w:rPr>
            </w:r>
            <w:r>
              <w:rPr>
                <w:noProof/>
                <w:webHidden/>
              </w:rPr>
              <w:fldChar w:fldCharType="separate"/>
            </w:r>
            <w:r>
              <w:rPr>
                <w:noProof/>
                <w:webHidden/>
              </w:rPr>
              <w:t>4</w:t>
            </w:r>
            <w:r>
              <w:rPr>
                <w:noProof/>
                <w:webHidden/>
              </w:rPr>
              <w:fldChar w:fldCharType="end"/>
            </w:r>
          </w:hyperlink>
        </w:p>
        <w:p w:rsidR="00262A02" w:rsidRDefault="00262A02">
          <w:pPr>
            <w:pStyle w:val="TM1"/>
            <w:tabs>
              <w:tab w:val="right" w:leader="dot" w:pos="9062"/>
            </w:tabs>
            <w:rPr>
              <w:noProof/>
              <w:sz w:val="22"/>
              <w:szCs w:val="22"/>
              <w:lang w:val="fr-FR" w:eastAsia="fr-FR" w:bidi="ar-SA"/>
            </w:rPr>
          </w:pPr>
          <w:hyperlink w:anchor="_Toc311707865" w:history="1">
            <w:r w:rsidRPr="00953620">
              <w:rPr>
                <w:rStyle w:val="Lienhypertexte"/>
                <w:noProof/>
                <w:lang w:val="fr-FR"/>
              </w:rPr>
              <w:t>Gestion des utilisateurs</w:t>
            </w:r>
            <w:r>
              <w:rPr>
                <w:noProof/>
                <w:webHidden/>
              </w:rPr>
              <w:tab/>
            </w:r>
            <w:r>
              <w:rPr>
                <w:noProof/>
                <w:webHidden/>
              </w:rPr>
              <w:fldChar w:fldCharType="begin"/>
            </w:r>
            <w:r>
              <w:rPr>
                <w:noProof/>
                <w:webHidden/>
              </w:rPr>
              <w:instrText xml:space="preserve"> PAGEREF _Toc311707865 \h </w:instrText>
            </w:r>
            <w:r>
              <w:rPr>
                <w:noProof/>
                <w:webHidden/>
              </w:rPr>
            </w:r>
            <w:r>
              <w:rPr>
                <w:noProof/>
                <w:webHidden/>
              </w:rPr>
              <w:fldChar w:fldCharType="separate"/>
            </w:r>
            <w:r>
              <w:rPr>
                <w:noProof/>
                <w:webHidden/>
              </w:rPr>
              <w:t>5</w:t>
            </w:r>
            <w:r>
              <w:rPr>
                <w:noProof/>
                <w:webHidden/>
              </w:rPr>
              <w:fldChar w:fldCharType="end"/>
            </w:r>
          </w:hyperlink>
        </w:p>
        <w:p w:rsidR="00262A02" w:rsidRDefault="00262A02">
          <w:pPr>
            <w:pStyle w:val="TM1"/>
            <w:tabs>
              <w:tab w:val="right" w:leader="dot" w:pos="9062"/>
            </w:tabs>
            <w:rPr>
              <w:noProof/>
              <w:sz w:val="22"/>
              <w:szCs w:val="22"/>
              <w:lang w:val="fr-FR" w:eastAsia="fr-FR" w:bidi="ar-SA"/>
            </w:rPr>
          </w:pPr>
          <w:hyperlink w:anchor="_Toc311707866" w:history="1">
            <w:r w:rsidRPr="00953620">
              <w:rPr>
                <w:rStyle w:val="Lienhypertexte"/>
                <w:noProof/>
                <w:lang w:val="fr-FR"/>
              </w:rPr>
              <w:t>Récapitulatif</w:t>
            </w:r>
            <w:r>
              <w:rPr>
                <w:noProof/>
                <w:webHidden/>
              </w:rPr>
              <w:tab/>
            </w:r>
            <w:r>
              <w:rPr>
                <w:noProof/>
                <w:webHidden/>
              </w:rPr>
              <w:fldChar w:fldCharType="begin"/>
            </w:r>
            <w:r>
              <w:rPr>
                <w:noProof/>
                <w:webHidden/>
              </w:rPr>
              <w:instrText xml:space="preserve"> PAGEREF _Toc311707866 \h </w:instrText>
            </w:r>
            <w:r>
              <w:rPr>
                <w:noProof/>
                <w:webHidden/>
              </w:rPr>
            </w:r>
            <w:r>
              <w:rPr>
                <w:noProof/>
                <w:webHidden/>
              </w:rPr>
              <w:fldChar w:fldCharType="separate"/>
            </w:r>
            <w:r>
              <w:rPr>
                <w:noProof/>
                <w:webHidden/>
              </w:rPr>
              <w:t>6</w:t>
            </w:r>
            <w:r>
              <w:rPr>
                <w:noProof/>
                <w:webHidden/>
              </w:rPr>
              <w:fldChar w:fldCharType="end"/>
            </w:r>
          </w:hyperlink>
        </w:p>
        <w:p w:rsidR="00262A02" w:rsidRDefault="00262A02">
          <w:pPr>
            <w:pStyle w:val="TM1"/>
            <w:tabs>
              <w:tab w:val="right" w:leader="dot" w:pos="9062"/>
            </w:tabs>
            <w:rPr>
              <w:noProof/>
              <w:sz w:val="22"/>
              <w:szCs w:val="22"/>
              <w:lang w:val="fr-FR" w:eastAsia="fr-FR" w:bidi="ar-SA"/>
            </w:rPr>
          </w:pPr>
          <w:hyperlink w:anchor="_Toc311707867" w:history="1">
            <w:r w:rsidRPr="00953620">
              <w:rPr>
                <w:rStyle w:val="Lienhypertexte"/>
                <w:noProof/>
                <w:lang w:val="fr-FR"/>
              </w:rPr>
              <w:t>XP Mode sous Windows Seven</w:t>
            </w:r>
            <w:r>
              <w:rPr>
                <w:noProof/>
                <w:webHidden/>
              </w:rPr>
              <w:tab/>
            </w:r>
            <w:r>
              <w:rPr>
                <w:noProof/>
                <w:webHidden/>
              </w:rPr>
              <w:fldChar w:fldCharType="begin"/>
            </w:r>
            <w:r>
              <w:rPr>
                <w:noProof/>
                <w:webHidden/>
              </w:rPr>
              <w:instrText xml:space="preserve"> PAGEREF _Toc311707867 \h </w:instrText>
            </w:r>
            <w:r>
              <w:rPr>
                <w:noProof/>
                <w:webHidden/>
              </w:rPr>
            </w:r>
            <w:r>
              <w:rPr>
                <w:noProof/>
                <w:webHidden/>
              </w:rPr>
              <w:fldChar w:fldCharType="separate"/>
            </w:r>
            <w:r>
              <w:rPr>
                <w:noProof/>
                <w:webHidden/>
              </w:rPr>
              <w:t>7</w:t>
            </w:r>
            <w:r>
              <w:rPr>
                <w:noProof/>
                <w:webHidden/>
              </w:rPr>
              <w:fldChar w:fldCharType="end"/>
            </w:r>
          </w:hyperlink>
        </w:p>
        <w:p w:rsidR="007F07A0" w:rsidRDefault="00334412">
          <w:pPr>
            <w:rPr>
              <w:lang w:val="fr-FR"/>
            </w:rPr>
          </w:pPr>
          <w:r>
            <w:rPr>
              <w:lang w:val="fr-FR"/>
            </w:rPr>
            <w:fldChar w:fldCharType="end"/>
          </w:r>
        </w:p>
      </w:sdtContent>
    </w:sdt>
    <w:p w:rsidR="007F07A0" w:rsidRPr="007F07A0" w:rsidRDefault="007F07A0">
      <w:pPr>
        <w:rPr>
          <w:lang w:val="fr-FR"/>
        </w:rPr>
      </w:pPr>
      <w:r w:rsidRPr="007F07A0">
        <w:rPr>
          <w:lang w:val="fr-FR"/>
        </w:rPr>
        <w:br w:type="page"/>
      </w:r>
    </w:p>
    <w:p w:rsidR="00F77362" w:rsidRDefault="007F07A0" w:rsidP="007F07A0">
      <w:pPr>
        <w:pStyle w:val="Titre1"/>
        <w:rPr>
          <w:lang w:val="fr-FR"/>
        </w:rPr>
      </w:pPr>
      <w:bookmarkStart w:id="0" w:name="_Toc311707863"/>
      <w:r>
        <w:rPr>
          <w:lang w:val="fr-FR"/>
        </w:rPr>
        <w:lastRenderedPageBreak/>
        <w:t>Base de données</w:t>
      </w:r>
      <w:bookmarkEnd w:id="0"/>
    </w:p>
    <w:p w:rsidR="007F07A0" w:rsidRDefault="007F07A0" w:rsidP="007F07A0">
      <w:pPr>
        <w:rPr>
          <w:lang w:val="fr-FR"/>
        </w:rPr>
      </w:pPr>
    </w:p>
    <w:p w:rsidR="007F07A0" w:rsidRDefault="007F07A0" w:rsidP="007F07A0">
      <w:pPr>
        <w:rPr>
          <w:lang w:val="fr-FR"/>
        </w:rPr>
      </w:pPr>
      <w:r>
        <w:rPr>
          <w:lang w:val="fr-FR"/>
        </w:rPr>
        <w:t xml:space="preserve">Les variables OPC dans </w:t>
      </w:r>
      <w:proofErr w:type="spellStart"/>
      <w:r>
        <w:rPr>
          <w:lang w:val="fr-FR"/>
        </w:rPr>
        <w:t>PlantVue</w:t>
      </w:r>
      <w:proofErr w:type="spellEnd"/>
      <w:r>
        <w:rPr>
          <w:lang w:val="fr-FR"/>
        </w:rPr>
        <w:t xml:space="preserve"> sont générées automatiquement lors de la connexion au serveur OFS et personnalisable dans l'outil de configuration de </w:t>
      </w:r>
      <w:proofErr w:type="spellStart"/>
      <w:r>
        <w:rPr>
          <w:lang w:val="fr-FR"/>
        </w:rPr>
        <w:t>PlantVue</w:t>
      </w:r>
      <w:proofErr w:type="spellEnd"/>
      <w:r>
        <w:rPr>
          <w:lang w:val="fr-FR"/>
        </w:rPr>
        <w:t>.</w:t>
      </w:r>
    </w:p>
    <w:p w:rsidR="007F07A0" w:rsidRDefault="007F07A0" w:rsidP="007F07A0">
      <w:pPr>
        <w:rPr>
          <w:lang w:val="fr-FR"/>
        </w:rPr>
      </w:pPr>
      <w:r>
        <w:rPr>
          <w:lang w:val="fr-FR"/>
        </w:rPr>
        <w:t xml:space="preserve">Depuis la version 8.0 de PcVue il existe le smart </w:t>
      </w:r>
      <w:proofErr w:type="spellStart"/>
      <w:r>
        <w:rPr>
          <w:lang w:val="fr-FR"/>
        </w:rPr>
        <w:t>generator</w:t>
      </w:r>
      <w:proofErr w:type="spellEnd"/>
      <w:r>
        <w:rPr>
          <w:lang w:val="fr-FR"/>
        </w:rPr>
        <w:t xml:space="preserve"> </w:t>
      </w:r>
      <w:proofErr w:type="spellStart"/>
      <w:r>
        <w:rPr>
          <w:lang w:val="fr-FR"/>
        </w:rPr>
        <w:t>Unity</w:t>
      </w:r>
      <w:proofErr w:type="spellEnd"/>
      <w:r>
        <w:rPr>
          <w:lang w:val="fr-FR"/>
        </w:rPr>
        <w:t xml:space="preserve"> permettant de créer la base de données dans PcVue à partir d'un projet </w:t>
      </w:r>
      <w:proofErr w:type="spellStart"/>
      <w:r>
        <w:rPr>
          <w:lang w:val="fr-FR"/>
        </w:rPr>
        <w:t>unity</w:t>
      </w:r>
      <w:proofErr w:type="spellEnd"/>
      <w:r>
        <w:rPr>
          <w:lang w:val="fr-FR"/>
        </w:rPr>
        <w:t xml:space="preserve"> et du serveur OPC OFS. Donc on devrait pouvoir générer les variables au format PcVue et les synchroniser si le projet </w:t>
      </w:r>
      <w:proofErr w:type="spellStart"/>
      <w:r>
        <w:rPr>
          <w:lang w:val="fr-FR"/>
        </w:rPr>
        <w:t>Unity</w:t>
      </w:r>
      <w:proofErr w:type="spellEnd"/>
      <w:r>
        <w:rPr>
          <w:lang w:val="fr-FR"/>
        </w:rPr>
        <w:t xml:space="preserve"> change. Cela nécessite de continuer à utiliser le serveur OPC OFS. Si le client souhaite remplacer le serveur OPC par une communication native </w:t>
      </w:r>
      <w:proofErr w:type="spellStart"/>
      <w:r>
        <w:rPr>
          <w:lang w:val="fr-FR"/>
        </w:rPr>
        <w:t>modbus</w:t>
      </w:r>
      <w:proofErr w:type="spellEnd"/>
      <w:r>
        <w:rPr>
          <w:lang w:val="fr-FR"/>
        </w:rPr>
        <w:t xml:space="preserve"> TCP/IP il faudra faire la configuration du réseau, de l'équipement et des trames et aussi réaliser le </w:t>
      </w:r>
      <w:proofErr w:type="spellStart"/>
      <w:r>
        <w:rPr>
          <w:lang w:val="fr-FR"/>
        </w:rPr>
        <w:t>mapping</w:t>
      </w:r>
      <w:proofErr w:type="spellEnd"/>
      <w:r>
        <w:rPr>
          <w:lang w:val="fr-FR"/>
        </w:rPr>
        <w:t xml:space="preserve"> </w:t>
      </w:r>
      <w:r w:rsidR="00E125E6">
        <w:rPr>
          <w:lang w:val="fr-FR"/>
        </w:rPr>
        <w:t>de toutes les variables communicantes.</w:t>
      </w:r>
    </w:p>
    <w:p w:rsidR="00E125E6" w:rsidRDefault="00187985" w:rsidP="007F07A0">
      <w:pPr>
        <w:rPr>
          <w:lang w:val="fr-FR"/>
        </w:rPr>
      </w:pPr>
      <w:r>
        <w:rPr>
          <w:lang w:val="fr-FR"/>
        </w:rPr>
        <w:t xml:space="preserve">Après avoir testé un import </w:t>
      </w:r>
      <w:proofErr w:type="spellStart"/>
      <w:r>
        <w:rPr>
          <w:lang w:val="fr-FR"/>
        </w:rPr>
        <w:t>Unity</w:t>
      </w:r>
      <w:proofErr w:type="spellEnd"/>
      <w:r>
        <w:rPr>
          <w:lang w:val="fr-FR"/>
        </w:rPr>
        <w:t xml:space="preserve"> avec la 4.1 et OFS 3.2 j'ai constaté que les crochets disparaissent puisqu'ils sont interdits dans les noms de variables PcVue.</w:t>
      </w:r>
      <w:r w:rsidR="00E704C7">
        <w:rPr>
          <w:lang w:val="fr-FR"/>
        </w:rPr>
        <w:t xml:space="preserve"> En décochant le contrôle syntaxique dans les options du projet</w:t>
      </w:r>
      <w:r w:rsidR="00945AEA">
        <w:rPr>
          <w:lang w:val="fr-FR"/>
        </w:rPr>
        <w:t xml:space="preserve"> on peut créer des variables avec des crochets mais ça ne change rien au fait que le smart </w:t>
      </w:r>
      <w:proofErr w:type="spellStart"/>
      <w:r w:rsidR="00945AEA">
        <w:rPr>
          <w:lang w:val="fr-FR"/>
        </w:rPr>
        <w:t>generator</w:t>
      </w:r>
      <w:proofErr w:type="spellEnd"/>
      <w:r w:rsidR="00945AEA">
        <w:rPr>
          <w:lang w:val="fr-FR"/>
        </w:rPr>
        <w:t xml:space="preserve"> enlève les crochets lors de l'import.</w:t>
      </w:r>
      <w:r w:rsidR="00B108B7">
        <w:rPr>
          <w:lang w:val="fr-FR"/>
        </w:rPr>
        <w:t xml:space="preserve"> Il faut également précédé les variables par l'allias M340. M340.POSTE.POSTE[11] devient M340.POSTE.POSTE_11</w:t>
      </w:r>
    </w:p>
    <w:p w:rsidR="00B108B7" w:rsidRDefault="00B108B7" w:rsidP="007F07A0">
      <w:pPr>
        <w:rPr>
          <w:lang w:val="fr-FR"/>
        </w:rPr>
      </w:pPr>
    </w:p>
    <w:p w:rsidR="00E125E6" w:rsidRDefault="00702E5D">
      <w:pPr>
        <w:rPr>
          <w:lang w:val="fr-FR"/>
        </w:rPr>
      </w:pPr>
      <w:r>
        <w:rPr>
          <w:lang w:val="fr-FR"/>
        </w:rPr>
        <w:t>1 jour.</w:t>
      </w:r>
      <w:r w:rsidR="00E125E6">
        <w:rPr>
          <w:lang w:val="fr-FR"/>
        </w:rPr>
        <w:br w:type="page"/>
      </w:r>
    </w:p>
    <w:p w:rsidR="00E125E6" w:rsidRDefault="00E125E6" w:rsidP="00E125E6">
      <w:pPr>
        <w:pStyle w:val="Titre1"/>
        <w:rPr>
          <w:lang w:val="fr-FR"/>
        </w:rPr>
      </w:pPr>
      <w:bookmarkStart w:id="1" w:name="_Toc311707864"/>
      <w:r>
        <w:rPr>
          <w:lang w:val="fr-FR"/>
        </w:rPr>
        <w:lastRenderedPageBreak/>
        <w:t>IHM</w:t>
      </w:r>
      <w:bookmarkEnd w:id="1"/>
    </w:p>
    <w:p w:rsidR="00E125E6" w:rsidRDefault="00547032" w:rsidP="00E125E6">
      <w:pPr>
        <w:rPr>
          <w:lang w:val="fr-FR"/>
        </w:rPr>
      </w:pPr>
      <w:r>
        <w:rPr>
          <w:lang w:val="fr-FR"/>
        </w:rPr>
        <w:t xml:space="preserve">Certains synoptiques contiennent des </w:t>
      </w:r>
      <w:proofErr w:type="spellStart"/>
      <w:r>
        <w:rPr>
          <w:lang w:val="fr-FR"/>
        </w:rPr>
        <w:t>forms</w:t>
      </w:r>
      <w:proofErr w:type="spellEnd"/>
      <w:r>
        <w:rPr>
          <w:lang w:val="fr-FR"/>
        </w:rPr>
        <w:t xml:space="preserve"> VBA inutiles. Il faut les supprimer pour pouvoir convertir correctement ces synoptiques au format ASCII. Le format ASCII va permettre de migrer les synoptiques plus facilement au format PcVue. La notion de multilingue pose problème car ce n'est pas supporté par PcVue contrairement à </w:t>
      </w:r>
      <w:proofErr w:type="spellStart"/>
      <w:r>
        <w:rPr>
          <w:lang w:val="fr-FR"/>
        </w:rPr>
        <w:t>PlantVue</w:t>
      </w:r>
      <w:proofErr w:type="spellEnd"/>
      <w:r>
        <w:rPr>
          <w:lang w:val="fr-FR"/>
        </w:rPr>
        <w:t>.</w:t>
      </w:r>
      <w:r w:rsidR="007E27BD">
        <w:rPr>
          <w:lang w:val="fr-FR"/>
        </w:rPr>
        <w:t xml:space="preserve"> Il faut supprimer la troisième langue déclarée dans le fichier MLang.dat du répertoire Config Files avant de convertir les bibliothèques en ASCII.</w:t>
      </w:r>
    </w:p>
    <w:p w:rsidR="005E26FA" w:rsidRDefault="005E26FA" w:rsidP="00E125E6">
      <w:pPr>
        <w:rPr>
          <w:lang w:val="fr-FR"/>
        </w:rPr>
      </w:pPr>
      <w:r>
        <w:rPr>
          <w:lang w:val="fr-FR"/>
        </w:rPr>
        <w:t xml:space="preserve">Certains synoptiques ainsi que certains symboles utilisent des images de bibliothèques partagées </w:t>
      </w:r>
      <w:proofErr w:type="spellStart"/>
      <w:r>
        <w:rPr>
          <w:lang w:val="fr-FR"/>
        </w:rPr>
        <w:t>PlantVue</w:t>
      </w:r>
      <w:proofErr w:type="spellEnd"/>
      <w:r>
        <w:rPr>
          <w:lang w:val="fr-FR"/>
        </w:rPr>
        <w:t xml:space="preserve">. </w:t>
      </w:r>
      <w:r w:rsidR="004A289D">
        <w:rPr>
          <w:lang w:val="fr-FR"/>
        </w:rPr>
        <w:t xml:space="preserve">Après avoir converti ces bibliothèques en ASCII, </w:t>
      </w:r>
      <w:r>
        <w:rPr>
          <w:lang w:val="fr-FR"/>
        </w:rPr>
        <w:t>Il faut copier ces images dans les dossiers correspondant aux librairies PcVue. Même chose pour certains symboles.</w:t>
      </w:r>
    </w:p>
    <w:p w:rsidR="005E26FA" w:rsidRDefault="005E26FA" w:rsidP="00E125E6">
      <w:pPr>
        <w:rPr>
          <w:lang w:val="fr-FR"/>
        </w:rPr>
      </w:pPr>
      <w:r>
        <w:rPr>
          <w:lang w:val="fr-FR"/>
        </w:rPr>
        <w:t>Les objets ActiveX type fenêtres d'alarmes ou fenêtre de tendances seront à redéfinir avec les ActiveX correspondant dans PcVue.</w:t>
      </w:r>
    </w:p>
    <w:p w:rsidR="00187985" w:rsidRDefault="00945AEA" w:rsidP="00E125E6">
      <w:pPr>
        <w:rPr>
          <w:lang w:val="fr-FR"/>
        </w:rPr>
      </w:pPr>
      <w:r>
        <w:rPr>
          <w:lang w:val="fr-FR"/>
        </w:rPr>
        <w:t>Il faut supprimer les crochets des noms de variables animées dans les symboles et les synoptiques.</w:t>
      </w:r>
      <w:r w:rsidR="00B108B7">
        <w:rPr>
          <w:lang w:val="fr-FR"/>
        </w:rPr>
        <w:t xml:space="preserve"> Les crochets ouvrants deviennent des </w:t>
      </w:r>
      <w:proofErr w:type="spellStart"/>
      <w:r w:rsidR="00B108B7">
        <w:rPr>
          <w:lang w:val="fr-FR"/>
        </w:rPr>
        <w:t>underscores</w:t>
      </w:r>
      <w:proofErr w:type="spellEnd"/>
      <w:r w:rsidR="00B108B7">
        <w:rPr>
          <w:lang w:val="fr-FR"/>
        </w:rPr>
        <w:t>, les crochets fermant doivent être supprimé.</w:t>
      </w:r>
    </w:p>
    <w:p w:rsidR="00547032" w:rsidRDefault="00547032" w:rsidP="00E125E6">
      <w:pPr>
        <w:rPr>
          <w:lang w:val="fr-FR"/>
        </w:rPr>
      </w:pPr>
    </w:p>
    <w:p w:rsidR="00547032" w:rsidRDefault="00702E5D">
      <w:pPr>
        <w:rPr>
          <w:lang w:val="fr-FR"/>
        </w:rPr>
      </w:pPr>
      <w:r>
        <w:rPr>
          <w:lang w:val="fr-FR"/>
        </w:rPr>
        <w:t>3 jours</w:t>
      </w:r>
      <w:r w:rsidR="00547032">
        <w:rPr>
          <w:lang w:val="fr-FR"/>
        </w:rPr>
        <w:br w:type="page"/>
      </w:r>
    </w:p>
    <w:p w:rsidR="00547032" w:rsidRDefault="00547032" w:rsidP="00547032">
      <w:pPr>
        <w:pStyle w:val="Titre1"/>
        <w:rPr>
          <w:lang w:val="fr-FR"/>
        </w:rPr>
      </w:pPr>
      <w:bookmarkStart w:id="2" w:name="_Toc311707865"/>
      <w:r>
        <w:rPr>
          <w:lang w:val="fr-FR"/>
        </w:rPr>
        <w:lastRenderedPageBreak/>
        <w:t>Gestion des utilisateurs</w:t>
      </w:r>
      <w:bookmarkEnd w:id="2"/>
    </w:p>
    <w:p w:rsidR="00547032" w:rsidRPr="00547032" w:rsidRDefault="00547032" w:rsidP="00547032">
      <w:pPr>
        <w:rPr>
          <w:lang w:val="fr-FR"/>
        </w:rPr>
      </w:pPr>
    </w:p>
    <w:p w:rsidR="00702E5D" w:rsidRDefault="00702E5D" w:rsidP="00702E5D">
      <w:pPr>
        <w:jc w:val="center"/>
        <w:rPr>
          <w:lang w:val="fr-FR"/>
        </w:rPr>
      </w:pPr>
      <w:r>
        <w:rPr>
          <w:noProof/>
          <w:lang w:val="fr-FR" w:eastAsia="fr-FR" w:bidi="ar-SA"/>
        </w:rPr>
        <w:drawing>
          <wp:inline distT="0" distB="0" distL="0" distR="0">
            <wp:extent cx="5495238" cy="4504762"/>
            <wp:effectExtent l="19050" t="0" r="0" b="0"/>
            <wp:docPr id="1" name="Image 0" descr="Gestion utilisateu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stion utilisateurs.png"/>
                    <pic:cNvPicPr/>
                  </pic:nvPicPr>
                  <pic:blipFill>
                    <a:blip r:embed="rId7" cstate="print"/>
                    <a:stretch>
                      <a:fillRect/>
                    </a:stretch>
                  </pic:blipFill>
                  <pic:spPr>
                    <a:xfrm>
                      <a:off x="0" y="0"/>
                      <a:ext cx="5495238" cy="4504762"/>
                    </a:xfrm>
                    <a:prstGeom prst="rect">
                      <a:avLst/>
                    </a:prstGeom>
                  </pic:spPr>
                </pic:pic>
              </a:graphicData>
            </a:graphic>
          </wp:inline>
        </w:drawing>
      </w:r>
    </w:p>
    <w:p w:rsidR="00702E5D" w:rsidRDefault="00702E5D" w:rsidP="00702E5D">
      <w:pPr>
        <w:rPr>
          <w:lang w:val="fr-FR"/>
        </w:rPr>
      </w:pPr>
      <w:r>
        <w:rPr>
          <w:lang w:val="fr-FR"/>
        </w:rPr>
        <w:t xml:space="preserve">Profils et utilisateur a redéfinir dans PcVue. Création d'un script pour </w:t>
      </w:r>
      <w:proofErr w:type="spellStart"/>
      <w:r>
        <w:rPr>
          <w:lang w:val="fr-FR"/>
        </w:rPr>
        <w:t>logguer</w:t>
      </w:r>
      <w:proofErr w:type="spellEnd"/>
      <w:r>
        <w:rPr>
          <w:lang w:val="fr-FR"/>
        </w:rPr>
        <w:t xml:space="preserve"> automatiquement l'utilisateur Opérateur au lancement du projet.</w:t>
      </w:r>
    </w:p>
    <w:p w:rsidR="00702E5D" w:rsidRDefault="00702E5D" w:rsidP="00702E5D">
      <w:pPr>
        <w:rPr>
          <w:lang w:val="fr-FR"/>
        </w:rPr>
      </w:pPr>
      <w:r>
        <w:rPr>
          <w:lang w:val="fr-FR"/>
        </w:rPr>
        <w:t>0,5 jours</w:t>
      </w:r>
    </w:p>
    <w:p w:rsidR="00C05CB6" w:rsidRDefault="00C05CB6">
      <w:pPr>
        <w:rPr>
          <w:lang w:val="fr-FR"/>
        </w:rPr>
      </w:pPr>
      <w:r>
        <w:rPr>
          <w:lang w:val="fr-FR"/>
        </w:rPr>
        <w:br w:type="page"/>
      </w:r>
    </w:p>
    <w:p w:rsidR="00C05CB6" w:rsidRDefault="00C05CB6" w:rsidP="00C05CB6">
      <w:pPr>
        <w:pStyle w:val="Titre1"/>
        <w:rPr>
          <w:lang w:val="fr-FR"/>
        </w:rPr>
      </w:pPr>
      <w:bookmarkStart w:id="3" w:name="_Toc311707866"/>
      <w:r>
        <w:rPr>
          <w:lang w:val="fr-FR"/>
        </w:rPr>
        <w:lastRenderedPageBreak/>
        <w:t>Récapitulatif</w:t>
      </w:r>
      <w:bookmarkEnd w:id="3"/>
    </w:p>
    <w:p w:rsidR="00C05CB6" w:rsidRDefault="00C05CB6" w:rsidP="00C05CB6">
      <w:pPr>
        <w:rPr>
          <w:lang w:val="fr-FR"/>
        </w:rPr>
      </w:pPr>
    </w:p>
    <w:tbl>
      <w:tblPr>
        <w:tblStyle w:val="Grilledutableau"/>
        <w:tblW w:w="0" w:type="auto"/>
        <w:tblLook w:val="04A0"/>
      </w:tblPr>
      <w:tblGrid>
        <w:gridCol w:w="3070"/>
        <w:gridCol w:w="3071"/>
        <w:gridCol w:w="3071"/>
      </w:tblGrid>
      <w:tr w:rsidR="00E27BCE" w:rsidTr="00E27BCE">
        <w:tc>
          <w:tcPr>
            <w:tcW w:w="3070" w:type="dxa"/>
            <w:vMerge w:val="restart"/>
          </w:tcPr>
          <w:p w:rsidR="00E27BCE" w:rsidRDefault="00E27BCE" w:rsidP="00C05CB6">
            <w:pPr>
              <w:rPr>
                <w:lang w:val="fr-FR"/>
              </w:rPr>
            </w:pPr>
            <w:r>
              <w:rPr>
                <w:lang w:val="fr-FR"/>
              </w:rPr>
              <w:t>IHM</w:t>
            </w:r>
          </w:p>
        </w:tc>
        <w:tc>
          <w:tcPr>
            <w:tcW w:w="3071" w:type="dxa"/>
          </w:tcPr>
          <w:p w:rsidR="00E27BCE" w:rsidRDefault="00E27BCE" w:rsidP="00C05CB6">
            <w:pPr>
              <w:rPr>
                <w:lang w:val="fr-FR"/>
              </w:rPr>
            </w:pPr>
            <w:r>
              <w:rPr>
                <w:lang w:val="fr-FR"/>
              </w:rPr>
              <w:t>Synoptiques</w:t>
            </w:r>
          </w:p>
        </w:tc>
        <w:tc>
          <w:tcPr>
            <w:tcW w:w="3071" w:type="dxa"/>
          </w:tcPr>
          <w:p w:rsidR="00E27BCE" w:rsidRDefault="00E27BCE" w:rsidP="00C05CB6">
            <w:pPr>
              <w:rPr>
                <w:lang w:val="fr-FR"/>
              </w:rPr>
            </w:pPr>
            <w:r>
              <w:rPr>
                <w:lang w:val="fr-FR"/>
              </w:rPr>
              <w:t>58</w:t>
            </w:r>
          </w:p>
        </w:tc>
      </w:tr>
      <w:tr w:rsidR="005F2E87" w:rsidTr="00E27BCE">
        <w:tc>
          <w:tcPr>
            <w:tcW w:w="3070" w:type="dxa"/>
            <w:vMerge/>
          </w:tcPr>
          <w:p w:rsidR="005F2E87" w:rsidRDefault="005F2E87" w:rsidP="00C05CB6">
            <w:pPr>
              <w:rPr>
                <w:lang w:val="fr-FR"/>
              </w:rPr>
            </w:pPr>
          </w:p>
        </w:tc>
        <w:tc>
          <w:tcPr>
            <w:tcW w:w="3071" w:type="dxa"/>
          </w:tcPr>
          <w:p w:rsidR="005F2E87" w:rsidRDefault="005F2E87" w:rsidP="00C05CB6">
            <w:pPr>
              <w:rPr>
                <w:lang w:val="fr-FR"/>
              </w:rPr>
            </w:pPr>
            <w:r>
              <w:rPr>
                <w:lang w:val="fr-FR"/>
              </w:rPr>
              <w:t>Modèles de synoptiques</w:t>
            </w:r>
          </w:p>
        </w:tc>
        <w:tc>
          <w:tcPr>
            <w:tcW w:w="3071" w:type="dxa"/>
          </w:tcPr>
          <w:p w:rsidR="005F2E87" w:rsidRDefault="005F2E87" w:rsidP="00C05CB6">
            <w:pPr>
              <w:rPr>
                <w:lang w:val="fr-FR"/>
              </w:rPr>
            </w:pPr>
            <w:r>
              <w:rPr>
                <w:lang w:val="fr-FR"/>
              </w:rPr>
              <w:t>0</w:t>
            </w:r>
          </w:p>
        </w:tc>
      </w:tr>
      <w:tr w:rsidR="00E27BCE" w:rsidTr="00E27BCE">
        <w:tc>
          <w:tcPr>
            <w:tcW w:w="3070" w:type="dxa"/>
            <w:vMerge/>
          </w:tcPr>
          <w:p w:rsidR="00E27BCE" w:rsidRDefault="00E27BCE" w:rsidP="00C05CB6">
            <w:pPr>
              <w:rPr>
                <w:lang w:val="fr-FR"/>
              </w:rPr>
            </w:pPr>
          </w:p>
        </w:tc>
        <w:tc>
          <w:tcPr>
            <w:tcW w:w="3071" w:type="dxa"/>
          </w:tcPr>
          <w:p w:rsidR="00E27BCE" w:rsidRDefault="00E27BCE" w:rsidP="00C05CB6">
            <w:pPr>
              <w:rPr>
                <w:lang w:val="fr-FR"/>
              </w:rPr>
            </w:pPr>
            <w:r>
              <w:rPr>
                <w:lang w:val="fr-FR"/>
              </w:rPr>
              <w:t>Symboles</w:t>
            </w:r>
          </w:p>
        </w:tc>
        <w:tc>
          <w:tcPr>
            <w:tcW w:w="3071" w:type="dxa"/>
          </w:tcPr>
          <w:p w:rsidR="00E27BCE" w:rsidRDefault="00E27BCE" w:rsidP="00C05CB6">
            <w:pPr>
              <w:rPr>
                <w:lang w:val="fr-FR"/>
              </w:rPr>
            </w:pPr>
            <w:r>
              <w:rPr>
                <w:lang w:val="fr-FR"/>
              </w:rPr>
              <w:t>85</w:t>
            </w:r>
          </w:p>
        </w:tc>
      </w:tr>
      <w:tr w:rsidR="00E27BCE" w:rsidTr="00E27BCE">
        <w:tc>
          <w:tcPr>
            <w:tcW w:w="3070" w:type="dxa"/>
            <w:vMerge/>
          </w:tcPr>
          <w:p w:rsidR="00E27BCE" w:rsidRDefault="00E27BCE" w:rsidP="00C05CB6">
            <w:pPr>
              <w:rPr>
                <w:lang w:val="fr-FR"/>
              </w:rPr>
            </w:pPr>
          </w:p>
        </w:tc>
        <w:tc>
          <w:tcPr>
            <w:tcW w:w="3071" w:type="dxa"/>
          </w:tcPr>
          <w:p w:rsidR="00E27BCE" w:rsidRDefault="00E27BCE" w:rsidP="00C05CB6">
            <w:pPr>
              <w:rPr>
                <w:lang w:val="fr-FR"/>
              </w:rPr>
            </w:pPr>
            <w:r>
              <w:rPr>
                <w:lang w:val="fr-FR"/>
              </w:rPr>
              <w:t>Librairies</w:t>
            </w:r>
          </w:p>
        </w:tc>
        <w:tc>
          <w:tcPr>
            <w:tcW w:w="3071" w:type="dxa"/>
          </w:tcPr>
          <w:p w:rsidR="00E27BCE" w:rsidRDefault="00E27BCE" w:rsidP="00C05CB6">
            <w:pPr>
              <w:rPr>
                <w:lang w:val="fr-FR"/>
              </w:rPr>
            </w:pPr>
            <w:r>
              <w:rPr>
                <w:lang w:val="fr-FR"/>
              </w:rPr>
              <w:t>20</w:t>
            </w:r>
          </w:p>
        </w:tc>
      </w:tr>
      <w:tr w:rsidR="00E27BCE" w:rsidTr="00E27BCE">
        <w:tc>
          <w:tcPr>
            <w:tcW w:w="3070" w:type="dxa"/>
            <w:vMerge/>
          </w:tcPr>
          <w:p w:rsidR="00E27BCE" w:rsidRDefault="00E27BCE" w:rsidP="00C05CB6">
            <w:pPr>
              <w:rPr>
                <w:lang w:val="fr-FR"/>
              </w:rPr>
            </w:pPr>
          </w:p>
        </w:tc>
        <w:tc>
          <w:tcPr>
            <w:tcW w:w="3071" w:type="dxa"/>
          </w:tcPr>
          <w:p w:rsidR="00E27BCE" w:rsidRDefault="00E27BCE" w:rsidP="00C05CB6">
            <w:pPr>
              <w:rPr>
                <w:lang w:val="fr-FR"/>
              </w:rPr>
            </w:pPr>
            <w:r>
              <w:rPr>
                <w:lang w:val="fr-FR"/>
              </w:rPr>
              <w:t>Scripts VBA</w:t>
            </w:r>
          </w:p>
        </w:tc>
        <w:tc>
          <w:tcPr>
            <w:tcW w:w="3071" w:type="dxa"/>
          </w:tcPr>
          <w:p w:rsidR="00E27BCE" w:rsidRDefault="00E27BCE" w:rsidP="00C05CB6">
            <w:pPr>
              <w:rPr>
                <w:lang w:val="fr-FR"/>
              </w:rPr>
            </w:pPr>
            <w:r>
              <w:rPr>
                <w:lang w:val="fr-FR"/>
              </w:rPr>
              <w:t>0</w:t>
            </w:r>
          </w:p>
        </w:tc>
      </w:tr>
      <w:tr w:rsidR="00E27BCE" w:rsidTr="00E27BCE">
        <w:tc>
          <w:tcPr>
            <w:tcW w:w="3070" w:type="dxa"/>
            <w:vMerge w:val="restart"/>
          </w:tcPr>
          <w:p w:rsidR="00E27BCE" w:rsidRDefault="00E27BCE" w:rsidP="00C05CB6">
            <w:pPr>
              <w:rPr>
                <w:lang w:val="fr-FR"/>
              </w:rPr>
            </w:pPr>
            <w:r>
              <w:rPr>
                <w:lang w:val="fr-FR"/>
              </w:rPr>
              <w:t>Variables</w:t>
            </w:r>
          </w:p>
        </w:tc>
        <w:tc>
          <w:tcPr>
            <w:tcW w:w="3071" w:type="dxa"/>
          </w:tcPr>
          <w:p w:rsidR="00E27BCE" w:rsidRDefault="00BB3813" w:rsidP="00C05CB6">
            <w:pPr>
              <w:rPr>
                <w:lang w:val="fr-FR"/>
              </w:rPr>
            </w:pPr>
            <w:r>
              <w:rPr>
                <w:lang w:val="fr-FR"/>
              </w:rPr>
              <w:t>Etats</w:t>
            </w:r>
          </w:p>
        </w:tc>
        <w:tc>
          <w:tcPr>
            <w:tcW w:w="3071" w:type="dxa"/>
          </w:tcPr>
          <w:p w:rsidR="00E27BCE" w:rsidRDefault="00BB3813" w:rsidP="00C05CB6">
            <w:pPr>
              <w:rPr>
                <w:lang w:val="fr-FR"/>
              </w:rPr>
            </w:pPr>
            <w:r>
              <w:rPr>
                <w:lang w:val="fr-FR"/>
              </w:rPr>
              <w:t>3880</w:t>
            </w:r>
          </w:p>
        </w:tc>
      </w:tr>
      <w:tr w:rsidR="00BB3813" w:rsidTr="00E27BCE">
        <w:tc>
          <w:tcPr>
            <w:tcW w:w="3070" w:type="dxa"/>
            <w:vMerge/>
          </w:tcPr>
          <w:p w:rsidR="00BB3813" w:rsidRDefault="00BB3813" w:rsidP="00C05CB6">
            <w:pPr>
              <w:rPr>
                <w:lang w:val="fr-FR"/>
              </w:rPr>
            </w:pPr>
          </w:p>
        </w:tc>
        <w:tc>
          <w:tcPr>
            <w:tcW w:w="3071" w:type="dxa"/>
          </w:tcPr>
          <w:p w:rsidR="00BB3813" w:rsidRDefault="005F2E87" w:rsidP="00C05CB6">
            <w:pPr>
              <w:rPr>
                <w:lang w:val="fr-FR"/>
              </w:rPr>
            </w:pPr>
            <w:r>
              <w:rPr>
                <w:lang w:val="fr-FR"/>
              </w:rPr>
              <w:t>Mesures</w:t>
            </w:r>
          </w:p>
        </w:tc>
        <w:tc>
          <w:tcPr>
            <w:tcW w:w="3071" w:type="dxa"/>
          </w:tcPr>
          <w:p w:rsidR="00BB3813" w:rsidRDefault="009527DA" w:rsidP="00C05CB6">
            <w:pPr>
              <w:rPr>
                <w:lang w:val="fr-FR"/>
              </w:rPr>
            </w:pPr>
            <w:r>
              <w:rPr>
                <w:lang w:val="fr-FR"/>
              </w:rPr>
              <w:t>?</w:t>
            </w:r>
          </w:p>
        </w:tc>
      </w:tr>
      <w:tr w:rsidR="005F2E87" w:rsidTr="00E27BCE">
        <w:tc>
          <w:tcPr>
            <w:tcW w:w="3070" w:type="dxa"/>
            <w:vMerge/>
          </w:tcPr>
          <w:p w:rsidR="005F2E87" w:rsidRDefault="005F2E87" w:rsidP="00C05CB6">
            <w:pPr>
              <w:rPr>
                <w:lang w:val="fr-FR"/>
              </w:rPr>
            </w:pPr>
          </w:p>
        </w:tc>
        <w:tc>
          <w:tcPr>
            <w:tcW w:w="3071" w:type="dxa"/>
          </w:tcPr>
          <w:p w:rsidR="005F2E87" w:rsidRDefault="005F2E87" w:rsidP="00C05CB6">
            <w:pPr>
              <w:rPr>
                <w:lang w:val="fr-FR"/>
              </w:rPr>
            </w:pPr>
            <w:r>
              <w:rPr>
                <w:lang w:val="fr-FR"/>
              </w:rPr>
              <w:t>Textes</w:t>
            </w:r>
          </w:p>
        </w:tc>
        <w:tc>
          <w:tcPr>
            <w:tcW w:w="3071" w:type="dxa"/>
          </w:tcPr>
          <w:p w:rsidR="005F2E87" w:rsidRDefault="005F2E87" w:rsidP="00C05CB6">
            <w:pPr>
              <w:rPr>
                <w:lang w:val="fr-FR"/>
              </w:rPr>
            </w:pPr>
            <w:r>
              <w:rPr>
                <w:lang w:val="fr-FR"/>
              </w:rPr>
              <w:t>197</w:t>
            </w:r>
          </w:p>
        </w:tc>
      </w:tr>
      <w:tr w:rsidR="00E27BCE" w:rsidTr="00E27BCE">
        <w:tc>
          <w:tcPr>
            <w:tcW w:w="3070" w:type="dxa"/>
            <w:vMerge/>
          </w:tcPr>
          <w:p w:rsidR="00E27BCE" w:rsidRDefault="00E27BCE" w:rsidP="00C05CB6">
            <w:pPr>
              <w:rPr>
                <w:lang w:val="fr-FR"/>
              </w:rPr>
            </w:pPr>
          </w:p>
        </w:tc>
        <w:tc>
          <w:tcPr>
            <w:tcW w:w="3071" w:type="dxa"/>
          </w:tcPr>
          <w:p w:rsidR="00E27BCE" w:rsidRDefault="00E27BCE" w:rsidP="00C05CB6">
            <w:pPr>
              <w:rPr>
                <w:lang w:val="fr-FR"/>
              </w:rPr>
            </w:pPr>
            <w:r>
              <w:rPr>
                <w:lang w:val="fr-FR"/>
              </w:rPr>
              <w:t>Recettes</w:t>
            </w:r>
          </w:p>
        </w:tc>
        <w:tc>
          <w:tcPr>
            <w:tcW w:w="3071" w:type="dxa"/>
          </w:tcPr>
          <w:p w:rsidR="00E27BCE" w:rsidRDefault="00E27BCE" w:rsidP="00C05CB6">
            <w:pPr>
              <w:rPr>
                <w:lang w:val="fr-FR"/>
              </w:rPr>
            </w:pPr>
            <w:r>
              <w:rPr>
                <w:lang w:val="fr-FR"/>
              </w:rPr>
              <w:t>0</w:t>
            </w:r>
          </w:p>
        </w:tc>
      </w:tr>
      <w:tr w:rsidR="00E27BCE" w:rsidTr="00E27BCE">
        <w:tc>
          <w:tcPr>
            <w:tcW w:w="3070" w:type="dxa"/>
            <w:vMerge/>
          </w:tcPr>
          <w:p w:rsidR="00E27BCE" w:rsidRDefault="00E27BCE" w:rsidP="00C05CB6">
            <w:pPr>
              <w:rPr>
                <w:lang w:val="fr-FR"/>
              </w:rPr>
            </w:pPr>
          </w:p>
        </w:tc>
        <w:tc>
          <w:tcPr>
            <w:tcW w:w="3071" w:type="dxa"/>
          </w:tcPr>
          <w:p w:rsidR="00E27BCE" w:rsidRDefault="00E27BCE" w:rsidP="00C05CB6">
            <w:pPr>
              <w:rPr>
                <w:lang w:val="fr-FR"/>
              </w:rPr>
            </w:pPr>
            <w:r>
              <w:rPr>
                <w:lang w:val="fr-FR"/>
              </w:rPr>
              <w:t>Expressions</w:t>
            </w:r>
          </w:p>
        </w:tc>
        <w:tc>
          <w:tcPr>
            <w:tcW w:w="3071" w:type="dxa"/>
          </w:tcPr>
          <w:p w:rsidR="00E27BCE" w:rsidRDefault="00E27BCE" w:rsidP="00C05CB6">
            <w:pPr>
              <w:rPr>
                <w:lang w:val="fr-FR"/>
              </w:rPr>
            </w:pPr>
            <w:r>
              <w:rPr>
                <w:lang w:val="fr-FR"/>
              </w:rPr>
              <w:t>0</w:t>
            </w:r>
          </w:p>
        </w:tc>
      </w:tr>
      <w:tr w:rsidR="000E1E9C" w:rsidTr="00E27BCE">
        <w:tc>
          <w:tcPr>
            <w:tcW w:w="3070" w:type="dxa"/>
            <w:vMerge w:val="restart"/>
          </w:tcPr>
          <w:p w:rsidR="000E1E9C" w:rsidRDefault="000E1E9C" w:rsidP="00C05CB6">
            <w:pPr>
              <w:rPr>
                <w:lang w:val="fr-FR"/>
              </w:rPr>
            </w:pPr>
            <w:r>
              <w:rPr>
                <w:lang w:val="fr-FR"/>
              </w:rPr>
              <w:t>Configuration</w:t>
            </w:r>
          </w:p>
        </w:tc>
        <w:tc>
          <w:tcPr>
            <w:tcW w:w="3071" w:type="dxa"/>
          </w:tcPr>
          <w:p w:rsidR="000E1E9C" w:rsidRDefault="000E1E9C" w:rsidP="00C05CB6">
            <w:pPr>
              <w:rPr>
                <w:lang w:val="fr-FR"/>
              </w:rPr>
            </w:pPr>
            <w:r>
              <w:rPr>
                <w:lang w:val="fr-FR"/>
              </w:rPr>
              <w:t>Touches de fonction</w:t>
            </w:r>
          </w:p>
        </w:tc>
        <w:tc>
          <w:tcPr>
            <w:tcW w:w="3071" w:type="dxa"/>
          </w:tcPr>
          <w:p w:rsidR="000E1E9C" w:rsidRDefault="000E1E9C" w:rsidP="00C05CB6">
            <w:pPr>
              <w:rPr>
                <w:lang w:val="fr-FR"/>
              </w:rPr>
            </w:pPr>
            <w:r>
              <w:rPr>
                <w:lang w:val="fr-FR"/>
              </w:rPr>
              <w:t>5</w:t>
            </w:r>
          </w:p>
        </w:tc>
      </w:tr>
      <w:tr w:rsidR="009527DA" w:rsidTr="00E27BCE">
        <w:tc>
          <w:tcPr>
            <w:tcW w:w="3070" w:type="dxa"/>
            <w:vMerge/>
          </w:tcPr>
          <w:p w:rsidR="009527DA" w:rsidRDefault="009527DA" w:rsidP="00C05CB6">
            <w:pPr>
              <w:rPr>
                <w:lang w:val="fr-FR"/>
              </w:rPr>
            </w:pPr>
          </w:p>
        </w:tc>
        <w:tc>
          <w:tcPr>
            <w:tcW w:w="3071" w:type="dxa"/>
          </w:tcPr>
          <w:p w:rsidR="009527DA" w:rsidRDefault="009527DA" w:rsidP="00C05CB6">
            <w:pPr>
              <w:rPr>
                <w:lang w:val="fr-FR"/>
              </w:rPr>
            </w:pPr>
            <w:r>
              <w:rPr>
                <w:lang w:val="fr-FR"/>
              </w:rPr>
              <w:t>Actions séquencées</w:t>
            </w:r>
          </w:p>
        </w:tc>
        <w:tc>
          <w:tcPr>
            <w:tcW w:w="3071" w:type="dxa"/>
          </w:tcPr>
          <w:p w:rsidR="009527DA" w:rsidRDefault="009527DA" w:rsidP="00C05CB6">
            <w:pPr>
              <w:rPr>
                <w:lang w:val="fr-FR"/>
              </w:rPr>
            </w:pPr>
            <w:r>
              <w:rPr>
                <w:lang w:val="fr-FR"/>
              </w:rPr>
              <w:t>0</w:t>
            </w:r>
          </w:p>
        </w:tc>
      </w:tr>
      <w:tr w:rsidR="000E1E9C" w:rsidTr="00E27BCE">
        <w:tc>
          <w:tcPr>
            <w:tcW w:w="3070" w:type="dxa"/>
            <w:vMerge/>
          </w:tcPr>
          <w:p w:rsidR="000E1E9C" w:rsidRDefault="000E1E9C" w:rsidP="00C05CB6">
            <w:pPr>
              <w:rPr>
                <w:lang w:val="fr-FR"/>
              </w:rPr>
            </w:pPr>
          </w:p>
        </w:tc>
        <w:tc>
          <w:tcPr>
            <w:tcW w:w="3071" w:type="dxa"/>
          </w:tcPr>
          <w:p w:rsidR="000E1E9C" w:rsidRDefault="000E1E9C" w:rsidP="00C05CB6">
            <w:pPr>
              <w:rPr>
                <w:lang w:val="fr-FR"/>
              </w:rPr>
            </w:pPr>
            <w:r>
              <w:rPr>
                <w:lang w:val="fr-FR"/>
              </w:rPr>
              <w:t>Langues</w:t>
            </w:r>
          </w:p>
        </w:tc>
        <w:tc>
          <w:tcPr>
            <w:tcW w:w="3071" w:type="dxa"/>
          </w:tcPr>
          <w:p w:rsidR="000E1E9C" w:rsidRDefault="000E1E9C" w:rsidP="00C05CB6">
            <w:pPr>
              <w:rPr>
                <w:lang w:val="fr-FR"/>
              </w:rPr>
            </w:pPr>
            <w:r>
              <w:rPr>
                <w:lang w:val="fr-FR"/>
              </w:rPr>
              <w:t>3</w:t>
            </w:r>
          </w:p>
        </w:tc>
      </w:tr>
      <w:tr w:rsidR="000E1E9C" w:rsidTr="00E27BCE">
        <w:tc>
          <w:tcPr>
            <w:tcW w:w="3070" w:type="dxa"/>
            <w:vMerge/>
          </w:tcPr>
          <w:p w:rsidR="000E1E9C" w:rsidRDefault="000E1E9C" w:rsidP="00C05CB6">
            <w:pPr>
              <w:rPr>
                <w:lang w:val="fr-FR"/>
              </w:rPr>
            </w:pPr>
          </w:p>
        </w:tc>
        <w:tc>
          <w:tcPr>
            <w:tcW w:w="3071" w:type="dxa"/>
          </w:tcPr>
          <w:p w:rsidR="000E1E9C" w:rsidRDefault="000E1E9C" w:rsidP="00C05CB6">
            <w:pPr>
              <w:rPr>
                <w:lang w:val="fr-FR"/>
              </w:rPr>
            </w:pPr>
            <w:r>
              <w:rPr>
                <w:lang w:val="fr-FR"/>
              </w:rPr>
              <w:t>Communication</w:t>
            </w:r>
          </w:p>
        </w:tc>
        <w:tc>
          <w:tcPr>
            <w:tcW w:w="3071" w:type="dxa"/>
          </w:tcPr>
          <w:p w:rsidR="000E1E9C" w:rsidRDefault="000E1E9C" w:rsidP="00C05CB6">
            <w:pPr>
              <w:rPr>
                <w:lang w:val="fr-FR"/>
              </w:rPr>
            </w:pPr>
            <w:r>
              <w:rPr>
                <w:lang w:val="fr-FR"/>
              </w:rPr>
              <w:t>OPC OFS</w:t>
            </w:r>
          </w:p>
        </w:tc>
      </w:tr>
      <w:tr w:rsidR="000E1E9C" w:rsidTr="00E27BCE">
        <w:tc>
          <w:tcPr>
            <w:tcW w:w="3070" w:type="dxa"/>
            <w:vMerge/>
          </w:tcPr>
          <w:p w:rsidR="000E1E9C" w:rsidRDefault="000E1E9C" w:rsidP="00C05CB6">
            <w:pPr>
              <w:rPr>
                <w:lang w:val="fr-FR"/>
              </w:rPr>
            </w:pPr>
          </w:p>
        </w:tc>
        <w:tc>
          <w:tcPr>
            <w:tcW w:w="3071" w:type="dxa"/>
          </w:tcPr>
          <w:p w:rsidR="000E1E9C" w:rsidRDefault="000E1E9C" w:rsidP="00C05CB6">
            <w:pPr>
              <w:rPr>
                <w:lang w:val="fr-FR"/>
              </w:rPr>
            </w:pPr>
            <w:r>
              <w:rPr>
                <w:lang w:val="fr-FR"/>
              </w:rPr>
              <w:t>Utilisateurs</w:t>
            </w:r>
          </w:p>
        </w:tc>
        <w:tc>
          <w:tcPr>
            <w:tcW w:w="3071" w:type="dxa"/>
          </w:tcPr>
          <w:p w:rsidR="000E1E9C" w:rsidRDefault="000E1E9C" w:rsidP="00C05CB6">
            <w:pPr>
              <w:rPr>
                <w:lang w:val="fr-FR"/>
              </w:rPr>
            </w:pPr>
            <w:r>
              <w:rPr>
                <w:lang w:val="fr-FR"/>
              </w:rPr>
              <w:t>7</w:t>
            </w:r>
          </w:p>
        </w:tc>
      </w:tr>
      <w:tr w:rsidR="000E1E9C" w:rsidTr="00E27BCE">
        <w:tc>
          <w:tcPr>
            <w:tcW w:w="3070" w:type="dxa"/>
            <w:vMerge/>
          </w:tcPr>
          <w:p w:rsidR="000E1E9C" w:rsidRDefault="000E1E9C" w:rsidP="00C05CB6">
            <w:pPr>
              <w:rPr>
                <w:lang w:val="fr-FR"/>
              </w:rPr>
            </w:pPr>
          </w:p>
        </w:tc>
        <w:tc>
          <w:tcPr>
            <w:tcW w:w="3071" w:type="dxa"/>
          </w:tcPr>
          <w:p w:rsidR="000E1E9C" w:rsidRDefault="000E1E9C" w:rsidP="00C05CB6">
            <w:pPr>
              <w:rPr>
                <w:lang w:val="fr-FR"/>
              </w:rPr>
            </w:pPr>
            <w:r>
              <w:rPr>
                <w:lang w:val="fr-FR"/>
              </w:rPr>
              <w:t>Profils</w:t>
            </w:r>
          </w:p>
        </w:tc>
        <w:tc>
          <w:tcPr>
            <w:tcW w:w="3071" w:type="dxa"/>
          </w:tcPr>
          <w:p w:rsidR="000E1E9C" w:rsidRDefault="000E1E9C" w:rsidP="00C05CB6">
            <w:pPr>
              <w:rPr>
                <w:lang w:val="fr-FR"/>
              </w:rPr>
            </w:pPr>
            <w:r>
              <w:rPr>
                <w:lang w:val="fr-FR"/>
              </w:rPr>
              <w:t>5</w:t>
            </w:r>
          </w:p>
        </w:tc>
      </w:tr>
      <w:tr w:rsidR="003002E1" w:rsidTr="00E27BCE">
        <w:tc>
          <w:tcPr>
            <w:tcW w:w="3070" w:type="dxa"/>
            <w:vMerge w:val="restart"/>
          </w:tcPr>
          <w:p w:rsidR="003002E1" w:rsidRDefault="003002E1" w:rsidP="00C05CB6">
            <w:pPr>
              <w:rPr>
                <w:lang w:val="fr-FR"/>
              </w:rPr>
            </w:pPr>
            <w:r>
              <w:rPr>
                <w:lang w:val="fr-FR"/>
              </w:rPr>
              <w:t>Archives</w:t>
            </w:r>
          </w:p>
        </w:tc>
        <w:tc>
          <w:tcPr>
            <w:tcW w:w="3071" w:type="dxa"/>
          </w:tcPr>
          <w:p w:rsidR="003002E1" w:rsidRDefault="003002E1" w:rsidP="00C05CB6">
            <w:pPr>
              <w:rPr>
                <w:lang w:val="fr-FR"/>
              </w:rPr>
            </w:pPr>
            <w:r>
              <w:rPr>
                <w:lang w:val="fr-FR"/>
              </w:rPr>
              <w:t>Bases de données</w:t>
            </w:r>
          </w:p>
        </w:tc>
        <w:tc>
          <w:tcPr>
            <w:tcW w:w="3071" w:type="dxa"/>
          </w:tcPr>
          <w:p w:rsidR="003002E1" w:rsidRDefault="003002E1" w:rsidP="00C05CB6">
            <w:pPr>
              <w:rPr>
                <w:lang w:val="fr-FR"/>
              </w:rPr>
            </w:pPr>
            <w:r>
              <w:rPr>
                <w:lang w:val="fr-FR"/>
              </w:rPr>
              <w:t>4</w:t>
            </w:r>
          </w:p>
        </w:tc>
      </w:tr>
      <w:tr w:rsidR="003002E1" w:rsidTr="00E27BCE">
        <w:tc>
          <w:tcPr>
            <w:tcW w:w="3070" w:type="dxa"/>
            <w:vMerge/>
          </w:tcPr>
          <w:p w:rsidR="003002E1" w:rsidRDefault="003002E1" w:rsidP="00C05CB6">
            <w:pPr>
              <w:rPr>
                <w:lang w:val="fr-FR"/>
              </w:rPr>
            </w:pPr>
          </w:p>
        </w:tc>
        <w:tc>
          <w:tcPr>
            <w:tcW w:w="3071" w:type="dxa"/>
          </w:tcPr>
          <w:p w:rsidR="003002E1" w:rsidRDefault="003002E1" w:rsidP="00C05CB6">
            <w:pPr>
              <w:rPr>
                <w:lang w:val="fr-FR"/>
              </w:rPr>
            </w:pPr>
            <w:r>
              <w:rPr>
                <w:lang w:val="fr-FR"/>
              </w:rPr>
              <w:t>Groupes de tendances</w:t>
            </w:r>
          </w:p>
        </w:tc>
        <w:tc>
          <w:tcPr>
            <w:tcW w:w="3071" w:type="dxa"/>
          </w:tcPr>
          <w:p w:rsidR="003002E1" w:rsidRDefault="003002E1" w:rsidP="00C05CB6">
            <w:pPr>
              <w:rPr>
                <w:lang w:val="fr-FR"/>
              </w:rPr>
            </w:pPr>
            <w:r>
              <w:rPr>
                <w:lang w:val="fr-FR"/>
              </w:rPr>
              <w:t>2</w:t>
            </w:r>
          </w:p>
        </w:tc>
      </w:tr>
      <w:tr w:rsidR="003002E1" w:rsidTr="00E27BCE">
        <w:tc>
          <w:tcPr>
            <w:tcW w:w="3070" w:type="dxa"/>
            <w:vMerge/>
          </w:tcPr>
          <w:p w:rsidR="003002E1" w:rsidRDefault="003002E1" w:rsidP="00C05CB6">
            <w:pPr>
              <w:rPr>
                <w:lang w:val="fr-FR"/>
              </w:rPr>
            </w:pPr>
          </w:p>
        </w:tc>
        <w:tc>
          <w:tcPr>
            <w:tcW w:w="3071" w:type="dxa"/>
          </w:tcPr>
          <w:p w:rsidR="003002E1" w:rsidRDefault="003002E1" w:rsidP="00C05CB6">
            <w:pPr>
              <w:rPr>
                <w:lang w:val="fr-FR"/>
              </w:rPr>
            </w:pPr>
            <w:r>
              <w:rPr>
                <w:lang w:val="fr-FR"/>
              </w:rPr>
              <w:t>Listes de consignations</w:t>
            </w:r>
          </w:p>
        </w:tc>
        <w:tc>
          <w:tcPr>
            <w:tcW w:w="3071" w:type="dxa"/>
          </w:tcPr>
          <w:p w:rsidR="003002E1" w:rsidRDefault="003002E1" w:rsidP="00C05CB6">
            <w:pPr>
              <w:rPr>
                <w:lang w:val="fr-FR"/>
              </w:rPr>
            </w:pPr>
            <w:r>
              <w:rPr>
                <w:lang w:val="fr-FR"/>
              </w:rPr>
              <w:t>1</w:t>
            </w:r>
          </w:p>
        </w:tc>
      </w:tr>
    </w:tbl>
    <w:p w:rsidR="0066457B" w:rsidRDefault="0066457B" w:rsidP="00C05CB6">
      <w:pPr>
        <w:rPr>
          <w:lang w:val="fr-FR"/>
        </w:rPr>
      </w:pPr>
    </w:p>
    <w:p w:rsidR="0066457B" w:rsidRDefault="0066457B">
      <w:pPr>
        <w:rPr>
          <w:lang w:val="fr-FR"/>
        </w:rPr>
      </w:pPr>
      <w:r>
        <w:rPr>
          <w:lang w:val="fr-FR"/>
        </w:rPr>
        <w:br w:type="page"/>
      </w:r>
    </w:p>
    <w:p w:rsidR="00E27BCE" w:rsidRDefault="0066457B" w:rsidP="0066457B">
      <w:pPr>
        <w:pStyle w:val="Titre1"/>
        <w:rPr>
          <w:lang w:val="fr-FR"/>
        </w:rPr>
      </w:pPr>
      <w:bookmarkStart w:id="4" w:name="_Toc311707867"/>
      <w:r>
        <w:rPr>
          <w:lang w:val="fr-FR"/>
        </w:rPr>
        <w:lastRenderedPageBreak/>
        <w:t>XP Mode sous Windows Seven</w:t>
      </w:r>
      <w:bookmarkEnd w:id="4"/>
    </w:p>
    <w:p w:rsidR="0066457B" w:rsidRDefault="0066457B" w:rsidP="0066457B">
      <w:pPr>
        <w:rPr>
          <w:lang w:val="fr-FR"/>
        </w:rPr>
      </w:pPr>
    </w:p>
    <w:p w:rsidR="00E12DB9" w:rsidRPr="00CB02F6" w:rsidRDefault="00E12DB9" w:rsidP="0066457B">
      <w:pPr>
        <w:rPr>
          <w:u w:val="single"/>
          <w:lang w:val="fr-FR"/>
        </w:rPr>
      </w:pPr>
      <w:r w:rsidRPr="00CB02F6">
        <w:rPr>
          <w:u w:val="single"/>
          <w:lang w:val="fr-FR"/>
        </w:rPr>
        <w:t>Présentation :</w:t>
      </w:r>
    </w:p>
    <w:p w:rsidR="00E12DB9" w:rsidRDefault="00334412" w:rsidP="0066457B">
      <w:pPr>
        <w:rPr>
          <w:lang w:val="fr-FR"/>
        </w:rPr>
      </w:pPr>
      <w:hyperlink r:id="rId8" w:history="1">
        <w:r w:rsidR="00E12DB9" w:rsidRPr="00E12DB9">
          <w:rPr>
            <w:rStyle w:val="Lienhypertexte"/>
            <w:lang w:val="fr-FR"/>
          </w:rPr>
          <w:t>http://windows.microsoft.com/fr-FR/windows7/products/features/windows-xp-mode</w:t>
        </w:r>
      </w:hyperlink>
    </w:p>
    <w:p w:rsidR="00E12DB9" w:rsidRPr="00E12DB9" w:rsidRDefault="00E12DB9" w:rsidP="00E12DB9">
      <w:pPr>
        <w:rPr>
          <w:lang w:val="fr-FR"/>
        </w:rPr>
      </w:pPr>
      <w:r w:rsidRPr="00E12DB9">
        <w:rPr>
          <w:lang w:val="fr-FR"/>
        </w:rPr>
        <w:t>Windows Virtual PC, disponible sous Windows 7 Professionnel et Windows 7 Edition Intégrale, vous permet d'exécuter plusieurs environnements Windows, tels que Windows XP Mode, à partir de votre ordinateur Windows 7.</w:t>
      </w:r>
    </w:p>
    <w:p w:rsidR="00E12DB9" w:rsidRPr="00CB02F6" w:rsidRDefault="00E12DB9" w:rsidP="00E12DB9">
      <w:pPr>
        <w:rPr>
          <w:u w:val="single"/>
          <w:lang w:val="fr-FR"/>
        </w:rPr>
      </w:pPr>
      <w:r w:rsidRPr="00CB02F6">
        <w:rPr>
          <w:u w:val="single"/>
          <w:lang w:val="fr-FR"/>
        </w:rPr>
        <w:t>Téléchargement :</w:t>
      </w:r>
    </w:p>
    <w:p w:rsidR="00E12DB9" w:rsidRDefault="00334412" w:rsidP="00E12DB9">
      <w:pPr>
        <w:rPr>
          <w:lang w:val="fr-FR"/>
        </w:rPr>
      </w:pPr>
      <w:hyperlink r:id="rId9" w:history="1">
        <w:r w:rsidR="00E12DB9" w:rsidRPr="00B7286B">
          <w:rPr>
            <w:rStyle w:val="Lienhypertexte"/>
            <w:lang w:val="fr-FR"/>
          </w:rPr>
          <w:t>http://www.microsoft.com/france/windows/entreprise/produits/virtual-pc/telechargements.aspx</w:t>
        </w:r>
      </w:hyperlink>
    </w:p>
    <w:p w:rsidR="00E12DB9" w:rsidRPr="00E12DB9" w:rsidRDefault="00E12DB9" w:rsidP="00CB02F6">
      <w:pPr>
        <w:spacing w:before="0" w:after="0"/>
        <w:rPr>
          <w:lang w:val="fr-FR"/>
        </w:rPr>
      </w:pPr>
      <w:r>
        <w:rPr>
          <w:lang w:val="fr-FR"/>
        </w:rPr>
        <w:t>Nécessite la validation en ligne de Windows.</w:t>
      </w:r>
    </w:p>
    <w:p w:rsidR="00E12DB9" w:rsidRDefault="00B7286B" w:rsidP="00CB02F6">
      <w:pPr>
        <w:spacing w:before="0" w:after="0"/>
        <w:rPr>
          <w:lang w:val="fr-FR"/>
        </w:rPr>
      </w:pPr>
      <w:r>
        <w:rPr>
          <w:lang w:val="fr-FR"/>
        </w:rPr>
        <w:t xml:space="preserve">Un premier fichier à télécharger : </w:t>
      </w:r>
      <w:r w:rsidRPr="00B7286B">
        <w:rPr>
          <w:lang w:val="fr-FR"/>
        </w:rPr>
        <w:t>WindowsXPMode_fr-fr.exe</w:t>
      </w:r>
    </w:p>
    <w:p w:rsidR="00B7286B" w:rsidRDefault="00B7286B" w:rsidP="00CB02F6">
      <w:pPr>
        <w:spacing w:before="0" w:after="0"/>
      </w:pPr>
      <w:r w:rsidRPr="00B7286B">
        <w:t xml:space="preserve">Un second </w:t>
      </w:r>
      <w:proofErr w:type="spellStart"/>
      <w:r w:rsidRPr="00B7286B">
        <w:t>fichier</w:t>
      </w:r>
      <w:proofErr w:type="spellEnd"/>
      <w:r w:rsidRPr="00B7286B">
        <w:t xml:space="preserve"> (Windows Virtual PC) : Windows6.1-KB958559-x86-RefreshPkg.msu</w:t>
      </w:r>
    </w:p>
    <w:p w:rsidR="00B7286B" w:rsidRDefault="00B7286B" w:rsidP="00CB02F6">
      <w:pPr>
        <w:spacing w:before="0" w:after="0"/>
        <w:rPr>
          <w:lang w:val="fr-FR"/>
        </w:rPr>
      </w:pPr>
      <w:r w:rsidRPr="00B7286B">
        <w:rPr>
          <w:lang w:val="fr-FR"/>
        </w:rPr>
        <w:t>Un troisième fichier (mise à jour du mode XP) : Windows6.1-KB977206-x86.</w:t>
      </w:r>
      <w:proofErr w:type="spellStart"/>
      <w:r w:rsidRPr="00B7286B">
        <w:rPr>
          <w:lang w:val="fr-FR"/>
        </w:rPr>
        <w:t>msu</w:t>
      </w:r>
      <w:proofErr w:type="spellEnd"/>
    </w:p>
    <w:p w:rsidR="00CB02F6" w:rsidRDefault="00CB02F6" w:rsidP="00CB02F6">
      <w:pPr>
        <w:spacing w:before="0" w:after="0"/>
        <w:rPr>
          <w:lang w:val="fr-FR"/>
        </w:rPr>
      </w:pPr>
    </w:p>
    <w:p w:rsidR="00B7286B" w:rsidRDefault="00C0436C" w:rsidP="00CB02F6">
      <w:pPr>
        <w:spacing w:before="0" w:after="0"/>
        <w:rPr>
          <w:u w:val="single"/>
          <w:lang w:val="fr-FR"/>
        </w:rPr>
      </w:pPr>
      <w:r w:rsidRPr="00CB02F6">
        <w:rPr>
          <w:u w:val="single"/>
          <w:lang w:val="fr-FR"/>
        </w:rPr>
        <w:t>Pré-requis pour Virtual PC :</w:t>
      </w:r>
    </w:p>
    <w:p w:rsidR="00CB02F6" w:rsidRPr="00CB02F6" w:rsidRDefault="00CB02F6" w:rsidP="00CB02F6">
      <w:pPr>
        <w:spacing w:before="0" w:after="0"/>
        <w:rPr>
          <w:u w:val="single"/>
          <w:lang w:val="fr-FR"/>
        </w:rPr>
      </w:pP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Processeur 1 GHz 32 bits / 64 bits requis</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Mémoire (RAM)</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- 2 Go de mémoire ou supérieur recommandé</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15 Go d'espace disque dur recommandé par environnement Windows virtuel</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Système d'exploitation hôte pris en charge :</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 Édition Familiale Basique</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 Édition Familiale Premium</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 Entreprise</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 Professionnel</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 Édition Intégrale</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b/>
          <w:lang w:val="fr-FR"/>
        </w:rPr>
      </w:pPr>
      <w:r w:rsidRPr="00C0436C">
        <w:rPr>
          <w:b/>
          <w:lang w:val="fr-FR"/>
        </w:rPr>
        <w:t xml:space="preserve">  - Remarque :Le Mode Windows XP est uniquement disponible dans Windows 7 Entreprise, Windows 7 Professionnel et Windows 7 Édition Intégrale.</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Système d'exploitation hébergé en charge :</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XP</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La fonctionnalité d'applications virtuelles est uniquement prise en charge dans Windows XP Service Pack 3 (SP3) Professionnel.</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Vista</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La fonctionnalité d'applications virtuelles est uniquement prise en charge sur Vista Entreprise et Windows Vista Édition Intégrale.</w:t>
      </w:r>
    </w:p>
    <w:p w:rsidR="00C0436C" w:rsidRP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Windows 7</w:t>
      </w:r>
    </w:p>
    <w:p w:rsidR="00C0436C" w:rsidRDefault="00C0436C" w:rsidP="00C0436C">
      <w:pPr>
        <w:pBdr>
          <w:top w:val="single" w:sz="4" w:space="1" w:color="auto"/>
          <w:left w:val="single" w:sz="4" w:space="4" w:color="auto"/>
          <w:bottom w:val="single" w:sz="4" w:space="1" w:color="auto"/>
          <w:right w:val="single" w:sz="4" w:space="4" w:color="auto"/>
        </w:pBdr>
        <w:spacing w:before="0" w:after="0"/>
        <w:rPr>
          <w:lang w:val="fr-FR"/>
        </w:rPr>
      </w:pPr>
      <w:r w:rsidRPr="00C0436C">
        <w:rPr>
          <w:lang w:val="fr-FR"/>
        </w:rPr>
        <w:t xml:space="preserve">    - La fonctionnalité d'applications virtuelles est uniquement prise en charge sur Windows 7 Entreprise et Windows 7 Édition Intégrale.</w:t>
      </w:r>
    </w:p>
    <w:p w:rsidR="00C0436C" w:rsidRDefault="00C0436C" w:rsidP="00C0436C">
      <w:pPr>
        <w:spacing w:before="0" w:after="0"/>
        <w:rPr>
          <w:lang w:val="fr-FR"/>
        </w:rPr>
      </w:pPr>
    </w:p>
    <w:p w:rsidR="00CB02F6" w:rsidRPr="00CB02F6" w:rsidRDefault="00CB02F6" w:rsidP="00C0436C">
      <w:pPr>
        <w:spacing w:before="0" w:after="0"/>
        <w:rPr>
          <w:u w:val="single"/>
          <w:lang w:val="fr-FR"/>
        </w:rPr>
      </w:pPr>
      <w:r w:rsidRPr="00CB02F6">
        <w:rPr>
          <w:u w:val="single"/>
          <w:lang w:val="fr-FR"/>
        </w:rPr>
        <w:t>Installation :</w:t>
      </w:r>
    </w:p>
    <w:p w:rsidR="00CB02F6" w:rsidRDefault="00CB02F6" w:rsidP="00C0436C">
      <w:pPr>
        <w:spacing w:before="0" w:after="0"/>
        <w:rPr>
          <w:lang w:val="fr-FR"/>
        </w:rPr>
      </w:pPr>
    </w:p>
    <w:p w:rsidR="00CB02F6" w:rsidRDefault="00CB02F6" w:rsidP="00C0436C">
      <w:pPr>
        <w:spacing w:before="0" w:after="0"/>
        <w:rPr>
          <w:lang w:val="fr-FR"/>
        </w:rPr>
      </w:pPr>
      <w:r w:rsidRPr="00CB02F6">
        <w:rPr>
          <w:lang w:val="fr-FR"/>
        </w:rPr>
        <w:t>Une fois que vous avez installé le Mode Windows XP, cliquez sur le bouton Démarrer de Windows 7, puis sélectionnez Tous les programmes &gt; Windows Virtual PC &gt; Mode Windows XP pour démarrer l’installation.</w:t>
      </w:r>
    </w:p>
    <w:p w:rsidR="00CB02F6" w:rsidRDefault="00CB02F6" w:rsidP="00C0436C">
      <w:pPr>
        <w:spacing w:before="0" w:after="0"/>
        <w:rPr>
          <w:lang w:val="fr-FR"/>
        </w:rPr>
      </w:pPr>
    </w:p>
    <w:p w:rsidR="00C0436C" w:rsidRPr="00CB02F6" w:rsidRDefault="00C0436C" w:rsidP="00C0436C">
      <w:pPr>
        <w:spacing w:before="0" w:after="0"/>
        <w:rPr>
          <w:u w:val="single"/>
          <w:lang w:val="fr-FR"/>
        </w:rPr>
      </w:pPr>
      <w:r w:rsidRPr="00CB02F6">
        <w:rPr>
          <w:u w:val="single"/>
          <w:lang w:val="fr-FR"/>
        </w:rPr>
        <w:t>Informations :</w:t>
      </w:r>
    </w:p>
    <w:p w:rsidR="00C0436C" w:rsidRPr="00B7286B" w:rsidRDefault="00C0436C" w:rsidP="00E12DB9">
      <w:pPr>
        <w:rPr>
          <w:lang w:val="fr-FR"/>
        </w:rPr>
      </w:pPr>
      <w:r>
        <w:rPr>
          <w:lang w:val="fr-FR"/>
        </w:rPr>
        <w:lastRenderedPageBreak/>
        <w:t>-</w:t>
      </w:r>
      <w:r w:rsidRPr="00C0436C">
        <w:rPr>
          <w:lang w:val="fr-FR"/>
        </w:rPr>
        <w:t xml:space="preserve"> Le Mode Windows XP est une version complète virtuelle de Windows XP, qui suit le même cycle de vie de prise en charge que Windows XP. La phase de prise en charge étendue de Windows XP se termine en 2014.</w:t>
      </w:r>
    </w:p>
    <w:p w:rsidR="00E12DB9" w:rsidRDefault="00874768" w:rsidP="0066457B">
      <w:pPr>
        <w:rPr>
          <w:lang w:val="fr-FR"/>
        </w:rPr>
      </w:pPr>
      <w:r>
        <w:rPr>
          <w:lang w:val="fr-FR"/>
        </w:rPr>
        <w:t xml:space="preserve">Compatibilité de </w:t>
      </w:r>
      <w:proofErr w:type="spellStart"/>
      <w:r>
        <w:rPr>
          <w:lang w:val="fr-FR"/>
        </w:rPr>
        <w:t>PlantVue</w:t>
      </w:r>
      <w:proofErr w:type="spellEnd"/>
      <w:r>
        <w:rPr>
          <w:lang w:val="fr-FR"/>
        </w:rPr>
        <w:t xml:space="preserve"> via le mode XP sous </w:t>
      </w:r>
      <w:proofErr w:type="spellStart"/>
      <w:r>
        <w:rPr>
          <w:lang w:val="fr-FR"/>
        </w:rPr>
        <w:t>Seven</w:t>
      </w:r>
      <w:proofErr w:type="spellEnd"/>
      <w:r>
        <w:rPr>
          <w:lang w:val="fr-FR"/>
        </w:rPr>
        <w:t xml:space="preserve"> :</w:t>
      </w:r>
    </w:p>
    <w:p w:rsidR="00874768" w:rsidRDefault="00874768" w:rsidP="0066457B">
      <w:pPr>
        <w:rPr>
          <w:lang w:val="fr-FR"/>
        </w:rPr>
      </w:pPr>
      <w:r>
        <w:rPr>
          <w:lang w:val="fr-FR"/>
        </w:rPr>
        <w:t xml:space="preserve">Test réalisé sur une machine virtuelle Windows </w:t>
      </w:r>
      <w:proofErr w:type="spellStart"/>
      <w:r>
        <w:rPr>
          <w:lang w:val="fr-FR"/>
        </w:rPr>
        <w:t>Seven</w:t>
      </w:r>
      <w:proofErr w:type="spellEnd"/>
      <w:r>
        <w:rPr>
          <w:lang w:val="fr-FR"/>
        </w:rPr>
        <w:t xml:space="preserve"> Entreprise 32 bits. Installation du mode XP avec le mot de passe </w:t>
      </w:r>
      <w:proofErr w:type="spellStart"/>
      <w:r>
        <w:rPr>
          <w:lang w:val="fr-FR"/>
        </w:rPr>
        <w:t>arcinfo</w:t>
      </w:r>
      <w:proofErr w:type="spellEnd"/>
      <w:r>
        <w:rPr>
          <w:lang w:val="fr-FR"/>
        </w:rPr>
        <w:t>.</w:t>
      </w:r>
      <w:r w:rsidR="00C945F3">
        <w:rPr>
          <w:lang w:val="fr-FR"/>
        </w:rPr>
        <w:t xml:space="preserve"> Le zip d'installation de </w:t>
      </w:r>
      <w:proofErr w:type="spellStart"/>
      <w:r w:rsidR="00C945F3">
        <w:rPr>
          <w:lang w:val="fr-FR"/>
        </w:rPr>
        <w:t>PlantVue</w:t>
      </w:r>
      <w:proofErr w:type="spellEnd"/>
      <w:r w:rsidR="00C945F3">
        <w:rPr>
          <w:lang w:val="fr-FR"/>
        </w:rPr>
        <w:t xml:space="preserve"> 2.6 Driver Pack à été copié sur une</w:t>
      </w:r>
      <w:r w:rsidR="00405105">
        <w:rPr>
          <w:lang w:val="fr-FR"/>
        </w:rPr>
        <w:t xml:space="preserve"> clé USB pour pouvoir être collé</w:t>
      </w:r>
      <w:r w:rsidR="00C945F3">
        <w:rPr>
          <w:lang w:val="fr-FR"/>
        </w:rPr>
        <w:t xml:space="preserve"> dans l'image virtuelle Windows XP puis </w:t>
      </w:r>
      <w:proofErr w:type="spellStart"/>
      <w:r w:rsidR="00C945F3">
        <w:rPr>
          <w:lang w:val="fr-FR"/>
        </w:rPr>
        <w:t>dézippé</w:t>
      </w:r>
      <w:proofErr w:type="spellEnd"/>
      <w:r w:rsidR="00C945F3">
        <w:rPr>
          <w:lang w:val="fr-FR"/>
        </w:rPr>
        <w:t xml:space="preserve"> et enfin installé.</w:t>
      </w:r>
    </w:p>
    <w:p w:rsidR="00FF526A" w:rsidRDefault="00FF526A" w:rsidP="0066457B">
      <w:pPr>
        <w:rPr>
          <w:lang w:val="fr-FR"/>
        </w:rPr>
      </w:pPr>
      <w:r>
        <w:rPr>
          <w:lang w:val="fr-FR"/>
        </w:rPr>
        <w:t xml:space="preserve">Installation réussi sans problème. Lancement du projet de démonstration après redémarrage de XP Virtuel sans problème, à part le fait qu'il faille lier la clé </w:t>
      </w:r>
      <w:proofErr w:type="spellStart"/>
      <w:r>
        <w:rPr>
          <w:lang w:val="fr-FR"/>
        </w:rPr>
        <w:t>usb</w:t>
      </w:r>
      <w:proofErr w:type="spellEnd"/>
      <w:r>
        <w:rPr>
          <w:lang w:val="fr-FR"/>
        </w:rPr>
        <w:t xml:space="preserve"> de </w:t>
      </w:r>
      <w:r w:rsidR="00945AEA">
        <w:rPr>
          <w:lang w:val="fr-FR"/>
        </w:rPr>
        <w:t>protection à l'image virtuel XP, opération manuel simple à faire.</w:t>
      </w:r>
    </w:p>
    <w:p w:rsidR="00FF526A" w:rsidRDefault="00945AEA" w:rsidP="0066457B">
      <w:pPr>
        <w:rPr>
          <w:lang w:val="fr-FR"/>
        </w:rPr>
      </w:pPr>
      <w:r>
        <w:rPr>
          <w:lang w:val="fr-FR"/>
        </w:rPr>
        <w:t>Par contre, i</w:t>
      </w:r>
      <w:r w:rsidR="00FF526A">
        <w:rPr>
          <w:lang w:val="fr-FR"/>
        </w:rPr>
        <w:t xml:space="preserve">mpossible de lancer </w:t>
      </w:r>
      <w:proofErr w:type="spellStart"/>
      <w:r w:rsidR="00FF526A">
        <w:rPr>
          <w:lang w:val="fr-FR"/>
        </w:rPr>
        <w:t>PlantVue</w:t>
      </w:r>
      <w:proofErr w:type="spellEnd"/>
      <w:r w:rsidR="00FF526A">
        <w:rPr>
          <w:lang w:val="fr-FR"/>
        </w:rPr>
        <w:t xml:space="preserve"> en tant qu'application Mode XP car il ne trouve pas la clé de protection.</w:t>
      </w:r>
    </w:p>
    <w:p w:rsidR="00FF526A" w:rsidRDefault="00FF526A" w:rsidP="0066457B">
      <w:pPr>
        <w:rPr>
          <w:lang w:val="fr-FR"/>
        </w:rPr>
      </w:pPr>
    </w:p>
    <w:p w:rsidR="00C945F3" w:rsidRPr="00B7286B" w:rsidRDefault="00C945F3" w:rsidP="0066457B">
      <w:pPr>
        <w:rPr>
          <w:lang w:val="fr-FR"/>
        </w:rPr>
      </w:pPr>
    </w:p>
    <w:sectPr w:rsidR="00C945F3" w:rsidRPr="00B7286B" w:rsidSect="00821558">
      <w:pgSz w:w="11906" w:h="16838"/>
      <w:pgMar w:top="1417" w:right="1417" w:bottom="1417" w:left="1417"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useFELayout/>
  </w:compat>
  <w:rsids>
    <w:rsidRoot w:val="00821558"/>
    <w:rsid w:val="000B1C92"/>
    <w:rsid w:val="000E1E9C"/>
    <w:rsid w:val="0013732F"/>
    <w:rsid w:val="00187985"/>
    <w:rsid w:val="00262A02"/>
    <w:rsid w:val="003002E1"/>
    <w:rsid w:val="00334412"/>
    <w:rsid w:val="003B0438"/>
    <w:rsid w:val="003C11A8"/>
    <w:rsid w:val="00405105"/>
    <w:rsid w:val="00405256"/>
    <w:rsid w:val="004110F9"/>
    <w:rsid w:val="00450171"/>
    <w:rsid w:val="004A289D"/>
    <w:rsid w:val="00547032"/>
    <w:rsid w:val="005B0C60"/>
    <w:rsid w:val="005E26FA"/>
    <w:rsid w:val="005F2E87"/>
    <w:rsid w:val="0066457B"/>
    <w:rsid w:val="00680E87"/>
    <w:rsid w:val="00702E5D"/>
    <w:rsid w:val="007E27BD"/>
    <w:rsid w:val="007F07A0"/>
    <w:rsid w:val="00821558"/>
    <w:rsid w:val="00874768"/>
    <w:rsid w:val="009163C1"/>
    <w:rsid w:val="00945AEA"/>
    <w:rsid w:val="009527DA"/>
    <w:rsid w:val="00AF3A8E"/>
    <w:rsid w:val="00B108B7"/>
    <w:rsid w:val="00B7286B"/>
    <w:rsid w:val="00BB3813"/>
    <w:rsid w:val="00BD7501"/>
    <w:rsid w:val="00BE01A7"/>
    <w:rsid w:val="00C0436C"/>
    <w:rsid w:val="00C05CB6"/>
    <w:rsid w:val="00C74837"/>
    <w:rsid w:val="00C945F3"/>
    <w:rsid w:val="00CB02F6"/>
    <w:rsid w:val="00D14AAD"/>
    <w:rsid w:val="00DB3758"/>
    <w:rsid w:val="00E125E6"/>
    <w:rsid w:val="00E12DB9"/>
    <w:rsid w:val="00E27BCE"/>
    <w:rsid w:val="00E704C7"/>
    <w:rsid w:val="00ED5FED"/>
    <w:rsid w:val="00FF526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558"/>
    <w:rPr>
      <w:sz w:val="20"/>
      <w:szCs w:val="20"/>
    </w:rPr>
  </w:style>
  <w:style w:type="paragraph" w:styleId="Titre1">
    <w:name w:val="heading 1"/>
    <w:basedOn w:val="Normal"/>
    <w:next w:val="Normal"/>
    <w:link w:val="Titre1Car"/>
    <w:uiPriority w:val="9"/>
    <w:qFormat/>
    <w:rsid w:val="00821558"/>
    <w:pPr>
      <w:pBdr>
        <w:top w:val="single" w:sz="24" w:space="0" w:color="6EA0B0" w:themeColor="accent1"/>
        <w:left w:val="single" w:sz="24" w:space="0" w:color="6EA0B0" w:themeColor="accent1"/>
        <w:bottom w:val="single" w:sz="24" w:space="0" w:color="6EA0B0" w:themeColor="accent1"/>
        <w:right w:val="single" w:sz="24" w:space="0" w:color="6EA0B0" w:themeColor="accent1"/>
      </w:pBdr>
      <w:shd w:val="clear" w:color="auto" w:fill="6EA0B0" w:themeFill="accent1"/>
      <w:spacing w:after="0"/>
      <w:outlineLvl w:val="0"/>
    </w:pPr>
    <w:rPr>
      <w:b/>
      <w:bCs/>
      <w:caps/>
      <w:color w:val="FFFFFF" w:themeColor="background1"/>
      <w:spacing w:val="15"/>
      <w:sz w:val="22"/>
      <w:szCs w:val="22"/>
    </w:rPr>
  </w:style>
  <w:style w:type="paragraph" w:styleId="Titre2">
    <w:name w:val="heading 2"/>
    <w:basedOn w:val="Normal"/>
    <w:next w:val="Normal"/>
    <w:link w:val="Titre2Car"/>
    <w:uiPriority w:val="9"/>
    <w:semiHidden/>
    <w:unhideWhenUsed/>
    <w:qFormat/>
    <w:rsid w:val="00821558"/>
    <w:pPr>
      <w:pBdr>
        <w:top w:val="single" w:sz="24" w:space="0" w:color="E1EBEF" w:themeColor="accent1" w:themeTint="33"/>
        <w:left w:val="single" w:sz="24" w:space="0" w:color="E1EBEF" w:themeColor="accent1" w:themeTint="33"/>
        <w:bottom w:val="single" w:sz="24" w:space="0" w:color="E1EBEF" w:themeColor="accent1" w:themeTint="33"/>
        <w:right w:val="single" w:sz="24" w:space="0" w:color="E1EBEF" w:themeColor="accent1" w:themeTint="33"/>
      </w:pBdr>
      <w:shd w:val="clear" w:color="auto" w:fill="E1EBEF" w:themeFill="accent1" w:themeFillTint="33"/>
      <w:spacing w:after="0"/>
      <w:outlineLvl w:val="1"/>
    </w:pPr>
    <w:rPr>
      <w:caps/>
      <w:spacing w:val="15"/>
      <w:sz w:val="22"/>
      <w:szCs w:val="22"/>
    </w:rPr>
  </w:style>
  <w:style w:type="paragraph" w:styleId="Titre3">
    <w:name w:val="heading 3"/>
    <w:basedOn w:val="Normal"/>
    <w:next w:val="Normal"/>
    <w:link w:val="Titre3Car"/>
    <w:uiPriority w:val="9"/>
    <w:semiHidden/>
    <w:unhideWhenUsed/>
    <w:qFormat/>
    <w:rsid w:val="00821558"/>
    <w:pPr>
      <w:pBdr>
        <w:top w:val="single" w:sz="6" w:space="2" w:color="6EA0B0" w:themeColor="accent1"/>
        <w:left w:val="single" w:sz="6" w:space="2" w:color="6EA0B0" w:themeColor="accent1"/>
      </w:pBdr>
      <w:spacing w:before="300" w:after="0"/>
      <w:outlineLvl w:val="2"/>
    </w:pPr>
    <w:rPr>
      <w:caps/>
      <w:color w:val="32515C" w:themeColor="accent1" w:themeShade="7F"/>
      <w:spacing w:val="15"/>
      <w:sz w:val="22"/>
      <w:szCs w:val="22"/>
    </w:rPr>
  </w:style>
  <w:style w:type="paragraph" w:styleId="Titre4">
    <w:name w:val="heading 4"/>
    <w:basedOn w:val="Normal"/>
    <w:next w:val="Normal"/>
    <w:link w:val="Titre4Car"/>
    <w:uiPriority w:val="9"/>
    <w:semiHidden/>
    <w:unhideWhenUsed/>
    <w:qFormat/>
    <w:rsid w:val="00821558"/>
    <w:pPr>
      <w:pBdr>
        <w:top w:val="dotted" w:sz="6" w:space="2" w:color="6EA0B0" w:themeColor="accent1"/>
        <w:left w:val="dotted" w:sz="6" w:space="2" w:color="6EA0B0" w:themeColor="accent1"/>
      </w:pBdr>
      <w:spacing w:before="300" w:after="0"/>
      <w:outlineLvl w:val="3"/>
    </w:pPr>
    <w:rPr>
      <w:caps/>
      <w:color w:val="4B7B8A" w:themeColor="accent1" w:themeShade="BF"/>
      <w:spacing w:val="10"/>
      <w:sz w:val="22"/>
      <w:szCs w:val="22"/>
    </w:rPr>
  </w:style>
  <w:style w:type="paragraph" w:styleId="Titre5">
    <w:name w:val="heading 5"/>
    <w:basedOn w:val="Normal"/>
    <w:next w:val="Normal"/>
    <w:link w:val="Titre5Car"/>
    <w:uiPriority w:val="9"/>
    <w:semiHidden/>
    <w:unhideWhenUsed/>
    <w:qFormat/>
    <w:rsid w:val="00821558"/>
    <w:pPr>
      <w:pBdr>
        <w:bottom w:val="single" w:sz="6" w:space="1" w:color="6EA0B0" w:themeColor="accent1"/>
      </w:pBdr>
      <w:spacing w:before="300" w:after="0"/>
      <w:outlineLvl w:val="4"/>
    </w:pPr>
    <w:rPr>
      <w:caps/>
      <w:color w:val="4B7B8A" w:themeColor="accent1" w:themeShade="BF"/>
      <w:spacing w:val="10"/>
      <w:sz w:val="22"/>
      <w:szCs w:val="22"/>
    </w:rPr>
  </w:style>
  <w:style w:type="paragraph" w:styleId="Titre6">
    <w:name w:val="heading 6"/>
    <w:basedOn w:val="Normal"/>
    <w:next w:val="Normal"/>
    <w:link w:val="Titre6Car"/>
    <w:uiPriority w:val="9"/>
    <w:semiHidden/>
    <w:unhideWhenUsed/>
    <w:qFormat/>
    <w:rsid w:val="00821558"/>
    <w:pPr>
      <w:pBdr>
        <w:bottom w:val="dotted" w:sz="6" w:space="1" w:color="6EA0B0" w:themeColor="accent1"/>
      </w:pBdr>
      <w:spacing w:before="300" w:after="0"/>
      <w:outlineLvl w:val="5"/>
    </w:pPr>
    <w:rPr>
      <w:caps/>
      <w:color w:val="4B7B8A" w:themeColor="accent1" w:themeShade="BF"/>
      <w:spacing w:val="10"/>
      <w:sz w:val="22"/>
      <w:szCs w:val="22"/>
    </w:rPr>
  </w:style>
  <w:style w:type="paragraph" w:styleId="Titre7">
    <w:name w:val="heading 7"/>
    <w:basedOn w:val="Normal"/>
    <w:next w:val="Normal"/>
    <w:link w:val="Titre7Car"/>
    <w:uiPriority w:val="9"/>
    <w:semiHidden/>
    <w:unhideWhenUsed/>
    <w:qFormat/>
    <w:rsid w:val="00821558"/>
    <w:pPr>
      <w:spacing w:before="300" w:after="0"/>
      <w:outlineLvl w:val="6"/>
    </w:pPr>
    <w:rPr>
      <w:caps/>
      <w:color w:val="4B7B8A" w:themeColor="accent1" w:themeShade="BF"/>
      <w:spacing w:val="10"/>
      <w:sz w:val="22"/>
      <w:szCs w:val="22"/>
    </w:rPr>
  </w:style>
  <w:style w:type="paragraph" w:styleId="Titre8">
    <w:name w:val="heading 8"/>
    <w:basedOn w:val="Normal"/>
    <w:next w:val="Normal"/>
    <w:link w:val="Titre8Car"/>
    <w:uiPriority w:val="9"/>
    <w:semiHidden/>
    <w:unhideWhenUsed/>
    <w:qFormat/>
    <w:rsid w:val="00821558"/>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821558"/>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21558"/>
    <w:rPr>
      <w:b/>
      <w:bCs/>
      <w:caps/>
      <w:color w:val="FFFFFF" w:themeColor="background1"/>
      <w:spacing w:val="15"/>
      <w:shd w:val="clear" w:color="auto" w:fill="6EA0B0" w:themeFill="accent1"/>
    </w:rPr>
  </w:style>
  <w:style w:type="character" w:customStyle="1" w:styleId="Titre2Car">
    <w:name w:val="Titre 2 Car"/>
    <w:basedOn w:val="Policepardfaut"/>
    <w:link w:val="Titre2"/>
    <w:uiPriority w:val="9"/>
    <w:semiHidden/>
    <w:rsid w:val="00821558"/>
    <w:rPr>
      <w:caps/>
      <w:spacing w:val="15"/>
      <w:shd w:val="clear" w:color="auto" w:fill="E1EBEF" w:themeFill="accent1" w:themeFillTint="33"/>
    </w:rPr>
  </w:style>
  <w:style w:type="character" w:customStyle="1" w:styleId="Titre3Car">
    <w:name w:val="Titre 3 Car"/>
    <w:basedOn w:val="Policepardfaut"/>
    <w:link w:val="Titre3"/>
    <w:uiPriority w:val="9"/>
    <w:semiHidden/>
    <w:rsid w:val="00821558"/>
    <w:rPr>
      <w:caps/>
      <w:color w:val="32515C" w:themeColor="accent1" w:themeShade="7F"/>
      <w:spacing w:val="15"/>
    </w:rPr>
  </w:style>
  <w:style w:type="character" w:customStyle="1" w:styleId="Titre4Car">
    <w:name w:val="Titre 4 Car"/>
    <w:basedOn w:val="Policepardfaut"/>
    <w:link w:val="Titre4"/>
    <w:uiPriority w:val="9"/>
    <w:semiHidden/>
    <w:rsid w:val="00821558"/>
    <w:rPr>
      <w:caps/>
      <w:color w:val="4B7B8A" w:themeColor="accent1" w:themeShade="BF"/>
      <w:spacing w:val="10"/>
    </w:rPr>
  </w:style>
  <w:style w:type="character" w:customStyle="1" w:styleId="Titre5Car">
    <w:name w:val="Titre 5 Car"/>
    <w:basedOn w:val="Policepardfaut"/>
    <w:link w:val="Titre5"/>
    <w:uiPriority w:val="9"/>
    <w:semiHidden/>
    <w:rsid w:val="00821558"/>
    <w:rPr>
      <w:caps/>
      <w:color w:val="4B7B8A" w:themeColor="accent1" w:themeShade="BF"/>
      <w:spacing w:val="10"/>
    </w:rPr>
  </w:style>
  <w:style w:type="character" w:customStyle="1" w:styleId="Titre6Car">
    <w:name w:val="Titre 6 Car"/>
    <w:basedOn w:val="Policepardfaut"/>
    <w:link w:val="Titre6"/>
    <w:uiPriority w:val="9"/>
    <w:semiHidden/>
    <w:rsid w:val="00821558"/>
    <w:rPr>
      <w:caps/>
      <w:color w:val="4B7B8A" w:themeColor="accent1" w:themeShade="BF"/>
      <w:spacing w:val="10"/>
    </w:rPr>
  </w:style>
  <w:style w:type="character" w:customStyle="1" w:styleId="Titre7Car">
    <w:name w:val="Titre 7 Car"/>
    <w:basedOn w:val="Policepardfaut"/>
    <w:link w:val="Titre7"/>
    <w:uiPriority w:val="9"/>
    <w:semiHidden/>
    <w:rsid w:val="00821558"/>
    <w:rPr>
      <w:caps/>
      <w:color w:val="4B7B8A" w:themeColor="accent1" w:themeShade="BF"/>
      <w:spacing w:val="10"/>
    </w:rPr>
  </w:style>
  <w:style w:type="character" w:customStyle="1" w:styleId="Titre8Car">
    <w:name w:val="Titre 8 Car"/>
    <w:basedOn w:val="Policepardfaut"/>
    <w:link w:val="Titre8"/>
    <w:uiPriority w:val="9"/>
    <w:semiHidden/>
    <w:rsid w:val="00821558"/>
    <w:rPr>
      <w:caps/>
      <w:spacing w:val="10"/>
      <w:sz w:val="18"/>
      <w:szCs w:val="18"/>
    </w:rPr>
  </w:style>
  <w:style w:type="character" w:customStyle="1" w:styleId="Titre9Car">
    <w:name w:val="Titre 9 Car"/>
    <w:basedOn w:val="Policepardfaut"/>
    <w:link w:val="Titre9"/>
    <w:uiPriority w:val="9"/>
    <w:semiHidden/>
    <w:rsid w:val="00821558"/>
    <w:rPr>
      <w:i/>
      <w:caps/>
      <w:spacing w:val="10"/>
      <w:sz w:val="18"/>
      <w:szCs w:val="18"/>
    </w:rPr>
  </w:style>
  <w:style w:type="paragraph" w:styleId="Lgende">
    <w:name w:val="caption"/>
    <w:basedOn w:val="Normal"/>
    <w:next w:val="Normal"/>
    <w:uiPriority w:val="35"/>
    <w:semiHidden/>
    <w:unhideWhenUsed/>
    <w:qFormat/>
    <w:rsid w:val="00821558"/>
    <w:rPr>
      <w:b/>
      <w:bCs/>
      <w:color w:val="4B7B8A" w:themeColor="accent1" w:themeShade="BF"/>
      <w:sz w:val="16"/>
      <w:szCs w:val="16"/>
    </w:rPr>
  </w:style>
  <w:style w:type="paragraph" w:styleId="Titre">
    <w:name w:val="Title"/>
    <w:basedOn w:val="Normal"/>
    <w:next w:val="Normal"/>
    <w:link w:val="TitreCar"/>
    <w:uiPriority w:val="10"/>
    <w:qFormat/>
    <w:rsid w:val="00821558"/>
    <w:pPr>
      <w:spacing w:before="720"/>
    </w:pPr>
    <w:rPr>
      <w:caps/>
      <w:color w:val="6EA0B0" w:themeColor="accent1"/>
      <w:spacing w:val="10"/>
      <w:kern w:val="28"/>
      <w:sz w:val="52"/>
      <w:szCs w:val="52"/>
    </w:rPr>
  </w:style>
  <w:style w:type="character" w:customStyle="1" w:styleId="TitreCar">
    <w:name w:val="Titre Car"/>
    <w:basedOn w:val="Policepardfaut"/>
    <w:link w:val="Titre"/>
    <w:uiPriority w:val="10"/>
    <w:rsid w:val="00821558"/>
    <w:rPr>
      <w:caps/>
      <w:color w:val="6EA0B0" w:themeColor="accent1"/>
      <w:spacing w:val="10"/>
      <w:kern w:val="28"/>
      <w:sz w:val="52"/>
      <w:szCs w:val="52"/>
    </w:rPr>
  </w:style>
  <w:style w:type="paragraph" w:styleId="Sous-titre">
    <w:name w:val="Subtitle"/>
    <w:basedOn w:val="Normal"/>
    <w:next w:val="Normal"/>
    <w:link w:val="Sous-titreCar"/>
    <w:uiPriority w:val="11"/>
    <w:qFormat/>
    <w:rsid w:val="00821558"/>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821558"/>
    <w:rPr>
      <w:caps/>
      <w:color w:val="595959" w:themeColor="text1" w:themeTint="A6"/>
      <w:spacing w:val="10"/>
      <w:sz w:val="24"/>
      <w:szCs w:val="24"/>
    </w:rPr>
  </w:style>
  <w:style w:type="character" w:styleId="lev">
    <w:name w:val="Strong"/>
    <w:uiPriority w:val="22"/>
    <w:qFormat/>
    <w:rsid w:val="00821558"/>
    <w:rPr>
      <w:b/>
      <w:bCs/>
    </w:rPr>
  </w:style>
  <w:style w:type="character" w:styleId="Accentuation">
    <w:name w:val="Emphasis"/>
    <w:uiPriority w:val="20"/>
    <w:qFormat/>
    <w:rsid w:val="00821558"/>
    <w:rPr>
      <w:caps/>
      <w:color w:val="32515C" w:themeColor="accent1" w:themeShade="7F"/>
      <w:spacing w:val="5"/>
    </w:rPr>
  </w:style>
  <w:style w:type="paragraph" w:styleId="Sansinterligne">
    <w:name w:val="No Spacing"/>
    <w:basedOn w:val="Normal"/>
    <w:link w:val="SansinterligneCar"/>
    <w:uiPriority w:val="1"/>
    <w:qFormat/>
    <w:rsid w:val="00821558"/>
    <w:pPr>
      <w:spacing w:before="0" w:after="0" w:line="240" w:lineRule="auto"/>
    </w:pPr>
  </w:style>
  <w:style w:type="character" w:customStyle="1" w:styleId="SansinterligneCar">
    <w:name w:val="Sans interligne Car"/>
    <w:basedOn w:val="Policepardfaut"/>
    <w:link w:val="Sansinterligne"/>
    <w:uiPriority w:val="1"/>
    <w:rsid w:val="00821558"/>
    <w:rPr>
      <w:sz w:val="20"/>
      <w:szCs w:val="20"/>
    </w:rPr>
  </w:style>
  <w:style w:type="paragraph" w:styleId="Paragraphedeliste">
    <w:name w:val="List Paragraph"/>
    <w:basedOn w:val="Normal"/>
    <w:uiPriority w:val="34"/>
    <w:qFormat/>
    <w:rsid w:val="00821558"/>
    <w:pPr>
      <w:ind w:left="720"/>
      <w:contextualSpacing/>
    </w:pPr>
  </w:style>
  <w:style w:type="paragraph" w:styleId="Citation">
    <w:name w:val="Quote"/>
    <w:basedOn w:val="Normal"/>
    <w:next w:val="Normal"/>
    <w:link w:val="CitationCar"/>
    <w:uiPriority w:val="29"/>
    <w:qFormat/>
    <w:rsid w:val="00821558"/>
    <w:rPr>
      <w:i/>
      <w:iCs/>
    </w:rPr>
  </w:style>
  <w:style w:type="character" w:customStyle="1" w:styleId="CitationCar">
    <w:name w:val="Citation Car"/>
    <w:basedOn w:val="Policepardfaut"/>
    <w:link w:val="Citation"/>
    <w:uiPriority w:val="29"/>
    <w:rsid w:val="00821558"/>
    <w:rPr>
      <w:i/>
      <w:iCs/>
      <w:sz w:val="20"/>
      <w:szCs w:val="20"/>
    </w:rPr>
  </w:style>
  <w:style w:type="paragraph" w:styleId="Citationintense">
    <w:name w:val="Intense Quote"/>
    <w:basedOn w:val="Normal"/>
    <w:next w:val="Normal"/>
    <w:link w:val="CitationintenseCar"/>
    <w:uiPriority w:val="30"/>
    <w:qFormat/>
    <w:rsid w:val="00821558"/>
    <w:pPr>
      <w:pBdr>
        <w:top w:val="single" w:sz="4" w:space="10" w:color="6EA0B0" w:themeColor="accent1"/>
        <w:left w:val="single" w:sz="4" w:space="10" w:color="6EA0B0" w:themeColor="accent1"/>
      </w:pBdr>
      <w:spacing w:after="0"/>
      <w:ind w:left="1296" w:right="1152"/>
      <w:jc w:val="both"/>
    </w:pPr>
    <w:rPr>
      <w:i/>
      <w:iCs/>
      <w:color w:val="6EA0B0" w:themeColor="accent1"/>
    </w:rPr>
  </w:style>
  <w:style w:type="character" w:customStyle="1" w:styleId="CitationintenseCar">
    <w:name w:val="Citation intense Car"/>
    <w:basedOn w:val="Policepardfaut"/>
    <w:link w:val="Citationintense"/>
    <w:uiPriority w:val="30"/>
    <w:rsid w:val="00821558"/>
    <w:rPr>
      <w:i/>
      <w:iCs/>
      <w:color w:val="6EA0B0" w:themeColor="accent1"/>
      <w:sz w:val="20"/>
      <w:szCs w:val="20"/>
    </w:rPr>
  </w:style>
  <w:style w:type="character" w:styleId="Emphaseple">
    <w:name w:val="Subtle Emphasis"/>
    <w:uiPriority w:val="19"/>
    <w:qFormat/>
    <w:rsid w:val="00821558"/>
    <w:rPr>
      <w:i/>
      <w:iCs/>
      <w:color w:val="32515C" w:themeColor="accent1" w:themeShade="7F"/>
    </w:rPr>
  </w:style>
  <w:style w:type="character" w:styleId="Emphaseintense">
    <w:name w:val="Intense Emphasis"/>
    <w:uiPriority w:val="21"/>
    <w:qFormat/>
    <w:rsid w:val="00821558"/>
    <w:rPr>
      <w:b/>
      <w:bCs/>
      <w:caps/>
      <w:color w:val="32515C" w:themeColor="accent1" w:themeShade="7F"/>
      <w:spacing w:val="10"/>
    </w:rPr>
  </w:style>
  <w:style w:type="character" w:styleId="Rfrenceple">
    <w:name w:val="Subtle Reference"/>
    <w:uiPriority w:val="31"/>
    <w:qFormat/>
    <w:rsid w:val="00821558"/>
    <w:rPr>
      <w:b/>
      <w:bCs/>
      <w:color w:val="6EA0B0" w:themeColor="accent1"/>
    </w:rPr>
  </w:style>
  <w:style w:type="character" w:styleId="Rfrenceintense">
    <w:name w:val="Intense Reference"/>
    <w:uiPriority w:val="32"/>
    <w:qFormat/>
    <w:rsid w:val="00821558"/>
    <w:rPr>
      <w:b/>
      <w:bCs/>
      <w:i/>
      <w:iCs/>
      <w:caps/>
      <w:color w:val="6EA0B0" w:themeColor="accent1"/>
    </w:rPr>
  </w:style>
  <w:style w:type="character" w:styleId="Titredulivre">
    <w:name w:val="Book Title"/>
    <w:uiPriority w:val="33"/>
    <w:qFormat/>
    <w:rsid w:val="00821558"/>
    <w:rPr>
      <w:b/>
      <w:bCs/>
      <w:i/>
      <w:iCs/>
      <w:spacing w:val="9"/>
    </w:rPr>
  </w:style>
  <w:style w:type="paragraph" w:styleId="En-ttedetabledesmatires">
    <w:name w:val="TOC Heading"/>
    <w:basedOn w:val="Titre1"/>
    <w:next w:val="Normal"/>
    <w:uiPriority w:val="39"/>
    <w:semiHidden/>
    <w:unhideWhenUsed/>
    <w:qFormat/>
    <w:rsid w:val="00821558"/>
    <w:pPr>
      <w:outlineLvl w:val="9"/>
    </w:pPr>
  </w:style>
  <w:style w:type="paragraph" w:styleId="TM1">
    <w:name w:val="toc 1"/>
    <w:basedOn w:val="Normal"/>
    <w:next w:val="Normal"/>
    <w:autoRedefine/>
    <w:uiPriority w:val="39"/>
    <w:unhideWhenUsed/>
    <w:rsid w:val="00C05CB6"/>
    <w:pPr>
      <w:spacing w:after="100"/>
    </w:pPr>
  </w:style>
  <w:style w:type="character" w:styleId="Lienhypertexte">
    <w:name w:val="Hyperlink"/>
    <w:basedOn w:val="Policepardfaut"/>
    <w:uiPriority w:val="99"/>
    <w:unhideWhenUsed/>
    <w:rsid w:val="00C05CB6"/>
    <w:rPr>
      <w:color w:val="00C8C3" w:themeColor="hyperlink"/>
      <w:u w:val="single"/>
    </w:rPr>
  </w:style>
  <w:style w:type="table" w:customStyle="1" w:styleId="Calendar4">
    <w:name w:val="Calendar 4"/>
    <w:basedOn w:val="TableauNormal"/>
    <w:uiPriority w:val="99"/>
    <w:qFormat/>
    <w:rsid w:val="00E27BCE"/>
    <w:pPr>
      <w:snapToGrid w:val="0"/>
      <w:spacing w:before="0" w:after="0" w:line="240" w:lineRule="auto"/>
    </w:pPr>
    <w:rPr>
      <w:b/>
      <w:bCs/>
      <w:color w:val="D9D9D9" w:themeColor="background1" w:themeShade="D9"/>
      <w:sz w:val="16"/>
      <w:szCs w:val="16"/>
      <w:lang w:val="fr-FR" w:bidi="ar-SA"/>
    </w:rPr>
    <w:tblPr>
      <w:tblStyleRowBandSize w:val="1"/>
      <w:tblInd w:w="0" w:type="dxa"/>
      <w:tblBorders>
        <w:top w:val="single" w:sz="4" w:space="0" w:color="CCAF0A" w:themeColor="accent2"/>
        <w:left w:val="single" w:sz="4" w:space="0" w:color="CCAF0A" w:themeColor="accent2"/>
        <w:bottom w:val="single" w:sz="4" w:space="0" w:color="CCAF0A" w:themeColor="accent2"/>
        <w:right w:val="single" w:sz="4" w:space="0" w:color="CCAF0A" w:themeColor="accent2"/>
      </w:tblBorders>
      <w:tblCellMar>
        <w:top w:w="0" w:type="dxa"/>
        <w:left w:w="108" w:type="dxa"/>
        <w:bottom w:w="0" w:type="dxa"/>
        <w:right w:w="108" w:type="dxa"/>
      </w:tblCellMar>
    </w:tblPr>
    <w:tcPr>
      <w:shd w:val="clear" w:color="auto" w:fill="32525C" w:themeFill="accent1" w:themeFillShade="80"/>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table" w:styleId="Grilledutableau">
    <w:name w:val="Table Grid"/>
    <w:basedOn w:val="TableauNormal"/>
    <w:uiPriority w:val="59"/>
    <w:rsid w:val="00E27BCE"/>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s.microsoft.com/fr-FR/windows7/products/features/windows-xp-mode"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crosoft.com/france/windows/entreprise/produits/virtual-pc/telechargements.aspx" TargetMode="External"/></Relationships>
</file>

<file path=word/theme/theme1.xml><?xml version="1.0" encoding="utf-8"?>
<a:theme xmlns:a="http://schemas.openxmlformats.org/drawingml/2006/main" name="Technique">
  <a:themeElements>
    <a:clrScheme name="Technique">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Technique">
      <a:majorFont>
        <a:latin typeface="Franklin Gothic Book"/>
        <a:ea typeface=""/>
        <a:cs typeface=""/>
        <a:font script="Jpan" typeface="ＭＳ Ｐゴシック"/>
        <a:font script="Hang" typeface="HY견고딕"/>
        <a:font script="Hans" typeface="宋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HGｺﾞｼｯｸM"/>
        <a:font script="Hang" typeface="HY중고딕"/>
        <a:font script="Hans" typeface="黑体"/>
        <a:font script="Hant" typeface="微軟正黑體"/>
        <a:font script="Arab" typeface="Tahoma"/>
        <a:font script="Hebr" typeface="Levenim MT"/>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Technique">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2011-12-12T00:00:00</PublishDate>
  <Abstract>Document technique pour réaliser la migration du projet PlantVue TPV vers PcVue 10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62E29F-7922-4413-AEC1-BE935070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8</Pages>
  <Words>992</Words>
  <Characters>5461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Migration HEF</vt:lpstr>
    </vt:vector>
  </TitlesOfParts>
  <Company>ARC INFORMATIQUE</Company>
  <LinksUpToDate>false</LinksUpToDate>
  <CharactersWithSpaces>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Migration HEF</dc:title>
  <dc:subject>PlantVue 2.6 vers PcVue 10</dc:subject>
  <dc:creator>Ludovic MICAUD</dc:creator>
  <cp:keywords/>
  <dc:description/>
  <cp:lastModifiedBy>Ludovic MICAUD</cp:lastModifiedBy>
  <cp:revision>15</cp:revision>
  <dcterms:created xsi:type="dcterms:W3CDTF">2011-12-12T17:13:00Z</dcterms:created>
  <dcterms:modified xsi:type="dcterms:W3CDTF">2011-12-15T09:22:00Z</dcterms:modified>
</cp:coreProperties>
</file>